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82" w:rsidRDefault="00EA2E82" w:rsidP="0018500C">
      <w:pPr>
        <w:spacing w:line="480" w:lineRule="auto"/>
        <w:ind w:firstLine="720"/>
        <w:rPr>
          <w:rFonts w:ascii="Times New Roman" w:hAnsi="Times New Roman" w:cs="Times New Roman"/>
          <w:sz w:val="24"/>
          <w:szCs w:val="24"/>
        </w:rPr>
      </w:pPr>
      <w:bookmarkStart w:id="0" w:name="_GoBack"/>
      <w:bookmarkEnd w:id="0"/>
    </w:p>
    <w:p w:rsidR="006B52FC" w:rsidRDefault="006B52FC" w:rsidP="0018500C">
      <w:pPr>
        <w:spacing w:line="480" w:lineRule="auto"/>
        <w:ind w:firstLine="720"/>
        <w:rPr>
          <w:rFonts w:ascii="Times New Roman" w:hAnsi="Times New Roman" w:cs="Times New Roman"/>
          <w:sz w:val="24"/>
          <w:szCs w:val="24"/>
        </w:rPr>
      </w:pPr>
    </w:p>
    <w:p w:rsidR="006B52FC" w:rsidRDefault="006B52FC" w:rsidP="0018500C">
      <w:pPr>
        <w:spacing w:line="480" w:lineRule="auto"/>
        <w:ind w:firstLine="720"/>
        <w:rPr>
          <w:rFonts w:ascii="Times New Roman" w:hAnsi="Times New Roman" w:cs="Times New Roman"/>
          <w:sz w:val="24"/>
          <w:szCs w:val="24"/>
        </w:rPr>
      </w:pPr>
    </w:p>
    <w:p w:rsidR="00EA2E82" w:rsidRDefault="00EA2E82" w:rsidP="00EA2E8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Parental Variables, Racial Inequality, and Healthy Children: How Income Inequality Creates Gaps in the Education System </w:t>
      </w:r>
    </w:p>
    <w:p w:rsidR="006B52FC" w:rsidRDefault="006B52FC" w:rsidP="00EA2E82">
      <w:pPr>
        <w:spacing w:line="480" w:lineRule="auto"/>
        <w:ind w:firstLine="720"/>
        <w:jc w:val="center"/>
        <w:rPr>
          <w:rFonts w:ascii="Times New Roman" w:hAnsi="Times New Roman" w:cs="Times New Roman"/>
          <w:sz w:val="24"/>
          <w:szCs w:val="24"/>
        </w:rPr>
      </w:pPr>
    </w:p>
    <w:p w:rsidR="006B52FC" w:rsidRDefault="006B52FC" w:rsidP="00EA2E82">
      <w:pPr>
        <w:spacing w:line="480" w:lineRule="auto"/>
        <w:ind w:firstLine="720"/>
        <w:jc w:val="center"/>
        <w:rPr>
          <w:rFonts w:ascii="Times New Roman" w:hAnsi="Times New Roman" w:cs="Times New Roman"/>
          <w:sz w:val="24"/>
          <w:szCs w:val="24"/>
        </w:rPr>
      </w:pPr>
    </w:p>
    <w:p w:rsidR="006B52FC" w:rsidRDefault="006B52FC" w:rsidP="00EA2E82">
      <w:pPr>
        <w:spacing w:line="480" w:lineRule="auto"/>
        <w:ind w:firstLine="720"/>
        <w:jc w:val="center"/>
        <w:rPr>
          <w:rFonts w:ascii="Times New Roman" w:hAnsi="Times New Roman" w:cs="Times New Roman"/>
          <w:sz w:val="24"/>
          <w:szCs w:val="24"/>
        </w:rPr>
      </w:pPr>
    </w:p>
    <w:p w:rsidR="006B52FC" w:rsidRDefault="006B52FC" w:rsidP="00EA2E82">
      <w:pPr>
        <w:spacing w:line="480" w:lineRule="auto"/>
        <w:ind w:firstLine="720"/>
        <w:jc w:val="center"/>
        <w:rPr>
          <w:rFonts w:ascii="Times New Roman" w:hAnsi="Times New Roman" w:cs="Times New Roman"/>
          <w:sz w:val="24"/>
          <w:szCs w:val="24"/>
        </w:rPr>
      </w:pPr>
    </w:p>
    <w:p w:rsidR="006B52FC" w:rsidRDefault="006B52FC" w:rsidP="00EA2E8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Alexa Brickenden</w:t>
      </w:r>
    </w:p>
    <w:p w:rsidR="006B52FC" w:rsidRDefault="006B52FC" w:rsidP="00EA2E8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Sociology 3610</w:t>
      </w:r>
    </w:p>
    <w:p w:rsidR="006B52FC" w:rsidRDefault="006B52FC" w:rsidP="00EA2E8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Neal Smithwick</w:t>
      </w:r>
    </w:p>
    <w:p w:rsidR="006B52FC" w:rsidRDefault="006B52FC" w:rsidP="00EA2E8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December 1, 2017</w:t>
      </w:r>
    </w:p>
    <w:p w:rsidR="00EA2E82" w:rsidRDefault="00EA2E82" w:rsidP="0018500C">
      <w:pPr>
        <w:spacing w:line="480" w:lineRule="auto"/>
        <w:ind w:firstLine="720"/>
        <w:rPr>
          <w:rFonts w:ascii="Times New Roman" w:hAnsi="Times New Roman" w:cs="Times New Roman"/>
          <w:sz w:val="24"/>
          <w:szCs w:val="24"/>
        </w:rPr>
      </w:pPr>
    </w:p>
    <w:p w:rsidR="00EA2E82" w:rsidRDefault="00EA2E82" w:rsidP="0018500C">
      <w:pPr>
        <w:spacing w:line="480" w:lineRule="auto"/>
        <w:ind w:firstLine="720"/>
        <w:rPr>
          <w:rFonts w:ascii="Times New Roman" w:hAnsi="Times New Roman" w:cs="Times New Roman"/>
          <w:sz w:val="24"/>
          <w:szCs w:val="24"/>
        </w:rPr>
      </w:pPr>
    </w:p>
    <w:p w:rsidR="00EA2E82" w:rsidRDefault="00EA2E82" w:rsidP="0018500C">
      <w:pPr>
        <w:spacing w:line="480" w:lineRule="auto"/>
        <w:ind w:firstLine="720"/>
        <w:rPr>
          <w:rFonts w:ascii="Times New Roman" w:hAnsi="Times New Roman" w:cs="Times New Roman"/>
          <w:sz w:val="24"/>
          <w:szCs w:val="24"/>
        </w:rPr>
      </w:pPr>
    </w:p>
    <w:p w:rsidR="006B52FC" w:rsidRDefault="006B52FC" w:rsidP="0018500C">
      <w:pPr>
        <w:spacing w:line="480" w:lineRule="auto"/>
        <w:ind w:firstLine="720"/>
        <w:rPr>
          <w:rFonts w:ascii="Times New Roman" w:hAnsi="Times New Roman" w:cs="Times New Roman"/>
          <w:sz w:val="24"/>
          <w:szCs w:val="24"/>
        </w:rPr>
      </w:pPr>
    </w:p>
    <w:p w:rsidR="009D4A61" w:rsidRPr="0018500C" w:rsidRDefault="00DC4302" w:rsidP="0018500C">
      <w:pPr>
        <w:spacing w:line="480" w:lineRule="auto"/>
        <w:ind w:firstLine="720"/>
        <w:rPr>
          <w:rFonts w:ascii="Times New Roman" w:hAnsi="Times New Roman" w:cs="Times New Roman"/>
          <w:sz w:val="24"/>
          <w:szCs w:val="24"/>
        </w:rPr>
      </w:pPr>
      <w:r w:rsidRPr="00DC4302">
        <w:rPr>
          <w:rFonts w:ascii="Times New Roman" w:hAnsi="Times New Roman" w:cs="Times New Roman"/>
          <w:sz w:val="24"/>
          <w:szCs w:val="24"/>
        </w:rPr>
        <w:lastRenderedPageBreak/>
        <w:t>Lower</w:t>
      </w:r>
      <w:r>
        <w:rPr>
          <w:rFonts w:ascii="Times New Roman" w:hAnsi="Times New Roman" w:cs="Times New Roman"/>
          <w:sz w:val="24"/>
          <w:szCs w:val="24"/>
        </w:rPr>
        <w:t xml:space="preserve"> income neighbourhoods are not afforded the same luxuries</w:t>
      </w:r>
      <w:r w:rsidR="00BB7C38">
        <w:rPr>
          <w:rFonts w:ascii="Times New Roman" w:hAnsi="Times New Roman" w:cs="Times New Roman"/>
          <w:sz w:val="24"/>
          <w:szCs w:val="24"/>
        </w:rPr>
        <w:t xml:space="preserve"> as their higher income </w:t>
      </w:r>
      <w:r w:rsidR="00FA609F">
        <w:rPr>
          <w:rFonts w:ascii="Times New Roman" w:hAnsi="Times New Roman" w:cs="Times New Roman"/>
          <w:sz w:val="24"/>
          <w:szCs w:val="24"/>
        </w:rPr>
        <w:t>counterparts</w:t>
      </w:r>
      <w:r>
        <w:rPr>
          <w:rFonts w:ascii="Times New Roman" w:hAnsi="Times New Roman" w:cs="Times New Roman"/>
          <w:sz w:val="24"/>
          <w:szCs w:val="24"/>
        </w:rPr>
        <w:t>.</w:t>
      </w:r>
      <w:r w:rsidR="00BB7C38">
        <w:rPr>
          <w:rFonts w:ascii="Times New Roman" w:hAnsi="Times New Roman" w:cs="Times New Roman"/>
          <w:sz w:val="24"/>
          <w:szCs w:val="24"/>
        </w:rPr>
        <w:t xml:space="preserve"> </w:t>
      </w:r>
      <w:r w:rsidR="00A05E77">
        <w:rPr>
          <w:rFonts w:ascii="Times New Roman" w:hAnsi="Times New Roman" w:cs="Times New Roman"/>
          <w:sz w:val="24"/>
          <w:szCs w:val="24"/>
        </w:rPr>
        <w:t xml:space="preserve">The neighbourhood </w:t>
      </w:r>
      <w:r w:rsidR="006B52FC">
        <w:rPr>
          <w:rFonts w:ascii="Times New Roman" w:hAnsi="Times New Roman" w:cs="Times New Roman"/>
          <w:sz w:val="24"/>
          <w:szCs w:val="24"/>
        </w:rPr>
        <w:t xml:space="preserve">that </w:t>
      </w:r>
      <w:r w:rsidR="00A05E77">
        <w:rPr>
          <w:rFonts w:ascii="Times New Roman" w:hAnsi="Times New Roman" w:cs="Times New Roman"/>
          <w:sz w:val="24"/>
          <w:szCs w:val="24"/>
        </w:rPr>
        <w:t>parents choose to live in directly affects the school that their child(s) can attend. Most provinces in B.C ha</w:t>
      </w:r>
      <w:r w:rsidR="006B52FC">
        <w:rPr>
          <w:rFonts w:ascii="Times New Roman" w:hAnsi="Times New Roman" w:cs="Times New Roman"/>
          <w:sz w:val="24"/>
          <w:szCs w:val="24"/>
        </w:rPr>
        <w:t>ve regulations that dictate</w:t>
      </w:r>
      <w:r w:rsidR="00A05E77">
        <w:rPr>
          <w:rFonts w:ascii="Times New Roman" w:hAnsi="Times New Roman" w:cs="Times New Roman"/>
          <w:sz w:val="24"/>
          <w:szCs w:val="24"/>
        </w:rPr>
        <w:t xml:space="preserve"> children may only enroll in the public schools within their catchment area. An example of an exception is Alberta, where parents may send their child(s) to any school within the city, provided there is space available. Thus, if a family is situated in a low income neighbourhood, then they can only send their child(s) to a school </w:t>
      </w:r>
      <w:r w:rsidR="009D1A65">
        <w:rPr>
          <w:rFonts w:ascii="Times New Roman" w:hAnsi="Times New Roman" w:cs="Times New Roman"/>
          <w:sz w:val="24"/>
          <w:szCs w:val="24"/>
        </w:rPr>
        <w:t>in that area. The schools in such a</w:t>
      </w:r>
      <w:r w:rsidR="00A05E77">
        <w:rPr>
          <w:rFonts w:ascii="Times New Roman" w:hAnsi="Times New Roman" w:cs="Times New Roman"/>
          <w:sz w:val="24"/>
          <w:szCs w:val="24"/>
        </w:rPr>
        <w:t xml:space="preserve"> neighbourhood are typically underfunded and neglected, which l</w:t>
      </w:r>
      <w:r w:rsidR="00A41B2C">
        <w:rPr>
          <w:rFonts w:ascii="Times New Roman" w:hAnsi="Times New Roman" w:cs="Times New Roman"/>
          <w:sz w:val="24"/>
          <w:szCs w:val="24"/>
        </w:rPr>
        <w:t xml:space="preserve">eaves </w:t>
      </w:r>
      <w:r w:rsidR="00A05E77">
        <w:rPr>
          <w:rFonts w:ascii="Times New Roman" w:hAnsi="Times New Roman" w:cs="Times New Roman"/>
          <w:sz w:val="24"/>
          <w:szCs w:val="24"/>
        </w:rPr>
        <w:t>students potentially unable to reach their full potential. According to Statistics Canada, nearly 1.2 million children under the age of 18 lived in a low income household in Canada in</w:t>
      </w:r>
      <w:r w:rsidR="004E0CB2">
        <w:rPr>
          <w:rFonts w:ascii="Times New Roman" w:hAnsi="Times New Roman" w:cs="Times New Roman"/>
          <w:sz w:val="24"/>
          <w:szCs w:val="24"/>
        </w:rPr>
        <w:t xml:space="preserve"> 2015</w:t>
      </w:r>
      <w:r w:rsidR="00A05E77">
        <w:rPr>
          <w:rFonts w:ascii="Times New Roman" w:hAnsi="Times New Roman" w:cs="Times New Roman"/>
          <w:sz w:val="24"/>
          <w:szCs w:val="24"/>
        </w:rPr>
        <w:t xml:space="preserve">. </w:t>
      </w:r>
      <w:r w:rsidR="00BB7C38">
        <w:rPr>
          <w:rFonts w:ascii="Times New Roman" w:hAnsi="Times New Roman" w:cs="Times New Roman"/>
          <w:sz w:val="24"/>
          <w:szCs w:val="24"/>
        </w:rPr>
        <w:t xml:space="preserve">Income inequality is </w:t>
      </w:r>
      <w:r w:rsidR="00E03FB8">
        <w:rPr>
          <w:rFonts w:ascii="Times New Roman" w:hAnsi="Times New Roman" w:cs="Times New Roman"/>
          <w:sz w:val="24"/>
          <w:szCs w:val="24"/>
        </w:rPr>
        <w:t xml:space="preserve">creating gaps in the education system and </w:t>
      </w:r>
      <w:r w:rsidR="00BB7C38">
        <w:rPr>
          <w:rFonts w:ascii="Times New Roman" w:hAnsi="Times New Roman" w:cs="Times New Roman"/>
          <w:sz w:val="24"/>
          <w:szCs w:val="24"/>
        </w:rPr>
        <w:t>causing</w:t>
      </w:r>
      <w:r>
        <w:rPr>
          <w:rFonts w:ascii="Times New Roman" w:hAnsi="Times New Roman" w:cs="Times New Roman"/>
          <w:sz w:val="24"/>
          <w:szCs w:val="24"/>
        </w:rPr>
        <w:t xml:space="preserve"> </w:t>
      </w:r>
      <w:r w:rsidR="00BB7C38">
        <w:rPr>
          <w:rFonts w:ascii="Times New Roman" w:hAnsi="Times New Roman" w:cs="Times New Roman"/>
          <w:sz w:val="24"/>
          <w:szCs w:val="24"/>
        </w:rPr>
        <w:t>c</w:t>
      </w:r>
      <w:r>
        <w:rPr>
          <w:rFonts w:ascii="Times New Roman" w:hAnsi="Times New Roman" w:cs="Times New Roman"/>
          <w:sz w:val="24"/>
          <w:szCs w:val="24"/>
        </w:rPr>
        <w:t xml:space="preserve">hildren </w:t>
      </w:r>
      <w:r w:rsidR="00BB7C38">
        <w:rPr>
          <w:rFonts w:ascii="Times New Roman" w:hAnsi="Times New Roman" w:cs="Times New Roman"/>
          <w:sz w:val="24"/>
          <w:szCs w:val="24"/>
        </w:rPr>
        <w:t>to fall</w:t>
      </w:r>
      <w:r>
        <w:rPr>
          <w:rFonts w:ascii="Times New Roman" w:hAnsi="Times New Roman" w:cs="Times New Roman"/>
          <w:sz w:val="24"/>
          <w:szCs w:val="24"/>
        </w:rPr>
        <w:t xml:space="preserve"> through the prove</w:t>
      </w:r>
      <w:r w:rsidR="00E03FB8">
        <w:rPr>
          <w:rFonts w:ascii="Times New Roman" w:hAnsi="Times New Roman" w:cs="Times New Roman"/>
          <w:sz w:val="24"/>
          <w:szCs w:val="24"/>
        </w:rPr>
        <w:t>rbial cracks</w:t>
      </w:r>
      <w:r w:rsidR="00736094">
        <w:rPr>
          <w:rFonts w:ascii="Times New Roman" w:hAnsi="Times New Roman" w:cs="Times New Roman"/>
          <w:sz w:val="24"/>
          <w:szCs w:val="24"/>
        </w:rPr>
        <w:t xml:space="preserve">. </w:t>
      </w:r>
      <w:r w:rsidR="00BD7DB0">
        <w:rPr>
          <w:rFonts w:ascii="Times New Roman" w:hAnsi="Times New Roman" w:cs="Times New Roman"/>
          <w:sz w:val="24"/>
          <w:szCs w:val="24"/>
        </w:rPr>
        <w:t xml:space="preserve">Despite Canada’s attempt to promote equal opportunity and access to education, the experience and outcomes of students differ greatly depending on their family’s socioeconomic status. </w:t>
      </w:r>
      <w:r w:rsidR="000D4123">
        <w:rPr>
          <w:rFonts w:ascii="Times New Roman" w:hAnsi="Times New Roman" w:cs="Times New Roman"/>
          <w:sz w:val="24"/>
          <w:szCs w:val="24"/>
        </w:rPr>
        <w:t>What separates these families is much more than just income.</w:t>
      </w:r>
      <w:r w:rsidR="00E81887" w:rsidRPr="00E81887">
        <w:rPr>
          <w:rFonts w:ascii="Times New Roman" w:hAnsi="Times New Roman" w:cs="Times New Roman"/>
          <w:sz w:val="24"/>
          <w:szCs w:val="24"/>
        </w:rPr>
        <w:t xml:space="preserve"> </w:t>
      </w:r>
      <w:r w:rsidR="00E81887">
        <w:rPr>
          <w:rFonts w:ascii="Times New Roman" w:hAnsi="Times New Roman" w:cs="Times New Roman"/>
          <w:sz w:val="24"/>
          <w:szCs w:val="24"/>
        </w:rPr>
        <w:t xml:space="preserve">There are many factors that put families in low income households and in turn those factors affect how children from low income families receive an education. </w:t>
      </w:r>
      <w:r w:rsidR="000D4123">
        <w:rPr>
          <w:rFonts w:ascii="Times New Roman" w:hAnsi="Times New Roman" w:cs="Times New Roman"/>
          <w:sz w:val="24"/>
          <w:szCs w:val="24"/>
        </w:rPr>
        <w:t xml:space="preserve"> This essay will examine three variables</w:t>
      </w:r>
      <w:r w:rsidR="00B93AA2">
        <w:rPr>
          <w:rFonts w:ascii="Times New Roman" w:hAnsi="Times New Roman" w:cs="Times New Roman"/>
          <w:sz w:val="24"/>
          <w:szCs w:val="24"/>
        </w:rPr>
        <w:t xml:space="preserve"> of </w:t>
      </w:r>
      <w:r w:rsidR="007E2C14">
        <w:rPr>
          <w:rFonts w:ascii="Times New Roman" w:hAnsi="Times New Roman" w:cs="Times New Roman"/>
          <w:sz w:val="24"/>
          <w:szCs w:val="24"/>
        </w:rPr>
        <w:t>income inequality</w:t>
      </w:r>
      <w:r w:rsidR="000D4123">
        <w:rPr>
          <w:rFonts w:ascii="Times New Roman" w:hAnsi="Times New Roman" w:cs="Times New Roman"/>
          <w:sz w:val="24"/>
          <w:szCs w:val="24"/>
        </w:rPr>
        <w:t xml:space="preserve"> that are contributing factors in creatin</w:t>
      </w:r>
      <w:r w:rsidR="00ED2978">
        <w:rPr>
          <w:rFonts w:ascii="Times New Roman" w:hAnsi="Times New Roman" w:cs="Times New Roman"/>
          <w:sz w:val="24"/>
          <w:szCs w:val="24"/>
        </w:rPr>
        <w:t>g gaps in the education system. First</w:t>
      </w:r>
      <w:r w:rsidR="000D433A">
        <w:rPr>
          <w:rFonts w:ascii="Times New Roman" w:hAnsi="Times New Roman" w:cs="Times New Roman"/>
          <w:sz w:val="24"/>
          <w:szCs w:val="24"/>
        </w:rPr>
        <w:t>,</w:t>
      </w:r>
      <w:r w:rsidR="00ED2978">
        <w:rPr>
          <w:rFonts w:ascii="Times New Roman" w:hAnsi="Times New Roman" w:cs="Times New Roman"/>
          <w:sz w:val="24"/>
          <w:szCs w:val="24"/>
        </w:rPr>
        <w:t xml:space="preserve"> are the parental contributions that play a role in income inequality. Within this theme, </w:t>
      </w:r>
      <w:r w:rsidR="000D433A">
        <w:rPr>
          <w:rFonts w:ascii="Times New Roman" w:hAnsi="Times New Roman" w:cs="Times New Roman"/>
          <w:sz w:val="24"/>
          <w:szCs w:val="24"/>
        </w:rPr>
        <w:t xml:space="preserve">the </w:t>
      </w:r>
      <w:r w:rsidR="00ED2978">
        <w:rPr>
          <w:rFonts w:ascii="Times New Roman" w:hAnsi="Times New Roman" w:cs="Times New Roman"/>
          <w:sz w:val="24"/>
          <w:szCs w:val="24"/>
        </w:rPr>
        <w:t>topics that will be discus</w:t>
      </w:r>
      <w:r w:rsidR="009D4A61">
        <w:rPr>
          <w:rFonts w:ascii="Times New Roman" w:hAnsi="Times New Roman" w:cs="Times New Roman"/>
          <w:sz w:val="24"/>
          <w:szCs w:val="24"/>
        </w:rPr>
        <w:t>sed are attainment of education</w:t>
      </w:r>
      <w:r w:rsidR="000D433A">
        <w:rPr>
          <w:rFonts w:ascii="Times New Roman" w:hAnsi="Times New Roman" w:cs="Times New Roman"/>
          <w:sz w:val="24"/>
          <w:szCs w:val="24"/>
        </w:rPr>
        <w:t>,</w:t>
      </w:r>
      <w:r w:rsidR="009D4A61">
        <w:rPr>
          <w:rFonts w:ascii="Times New Roman" w:hAnsi="Times New Roman" w:cs="Times New Roman"/>
          <w:sz w:val="24"/>
          <w:szCs w:val="24"/>
        </w:rPr>
        <w:t xml:space="preserve"> and marital status.</w:t>
      </w:r>
      <w:r w:rsidR="00ED2978">
        <w:rPr>
          <w:rFonts w:ascii="Times New Roman" w:hAnsi="Times New Roman" w:cs="Times New Roman"/>
          <w:sz w:val="24"/>
          <w:szCs w:val="24"/>
        </w:rPr>
        <w:t xml:space="preserve"> Second</w:t>
      </w:r>
      <w:r w:rsidR="000D433A">
        <w:rPr>
          <w:rFonts w:ascii="Times New Roman" w:hAnsi="Times New Roman" w:cs="Times New Roman"/>
          <w:sz w:val="24"/>
          <w:szCs w:val="24"/>
        </w:rPr>
        <w:t>,</w:t>
      </w:r>
      <w:r w:rsidR="00ED2978">
        <w:rPr>
          <w:rFonts w:ascii="Times New Roman" w:hAnsi="Times New Roman" w:cs="Times New Roman"/>
          <w:sz w:val="24"/>
          <w:szCs w:val="24"/>
        </w:rPr>
        <w:t xml:space="preserve"> will be racialized inequality. </w:t>
      </w:r>
      <w:r w:rsidR="00677C42">
        <w:rPr>
          <w:rFonts w:ascii="Times New Roman" w:hAnsi="Times New Roman" w:cs="Times New Roman"/>
          <w:sz w:val="24"/>
          <w:szCs w:val="24"/>
        </w:rPr>
        <w:t>This theme will discuss children of immigrant, visible minority,</w:t>
      </w:r>
      <w:r w:rsidR="006C08C8">
        <w:rPr>
          <w:rFonts w:ascii="Times New Roman" w:hAnsi="Times New Roman" w:cs="Times New Roman"/>
          <w:sz w:val="24"/>
          <w:szCs w:val="24"/>
        </w:rPr>
        <w:t xml:space="preserve"> and</w:t>
      </w:r>
      <w:r w:rsidR="000D433A">
        <w:rPr>
          <w:rFonts w:ascii="Times New Roman" w:hAnsi="Times New Roman" w:cs="Times New Roman"/>
          <w:sz w:val="24"/>
          <w:szCs w:val="24"/>
        </w:rPr>
        <w:t xml:space="preserve"> Aboriginal parents. The third theme is ‘</w:t>
      </w:r>
      <w:r w:rsidR="00B93AA2">
        <w:rPr>
          <w:rFonts w:ascii="Times New Roman" w:hAnsi="Times New Roman" w:cs="Times New Roman"/>
          <w:sz w:val="24"/>
          <w:szCs w:val="24"/>
        </w:rPr>
        <w:t>health</w:t>
      </w:r>
      <w:r w:rsidR="005A2A46">
        <w:rPr>
          <w:rFonts w:ascii="Times New Roman" w:hAnsi="Times New Roman" w:cs="Times New Roman"/>
          <w:sz w:val="24"/>
          <w:szCs w:val="24"/>
        </w:rPr>
        <w:t>y children</w:t>
      </w:r>
      <w:r w:rsidR="00D935E1">
        <w:rPr>
          <w:rFonts w:ascii="Times New Roman" w:hAnsi="Times New Roman" w:cs="Times New Roman"/>
          <w:sz w:val="24"/>
          <w:szCs w:val="24"/>
        </w:rPr>
        <w:t>”</w:t>
      </w:r>
      <w:r w:rsidR="00B97604">
        <w:rPr>
          <w:rFonts w:ascii="Times New Roman" w:hAnsi="Times New Roman" w:cs="Times New Roman"/>
          <w:sz w:val="24"/>
          <w:szCs w:val="24"/>
        </w:rPr>
        <w:t xml:space="preserve"> and how having a healthy childhood is affected by income ineq</w:t>
      </w:r>
      <w:r w:rsidR="00443347">
        <w:rPr>
          <w:rFonts w:ascii="Times New Roman" w:hAnsi="Times New Roman" w:cs="Times New Roman"/>
          <w:sz w:val="24"/>
          <w:szCs w:val="24"/>
        </w:rPr>
        <w:t>uality,</w:t>
      </w:r>
      <w:r w:rsidR="00B97604">
        <w:rPr>
          <w:rFonts w:ascii="Times New Roman" w:hAnsi="Times New Roman" w:cs="Times New Roman"/>
          <w:sz w:val="24"/>
          <w:szCs w:val="24"/>
        </w:rPr>
        <w:t xml:space="preserve"> </w:t>
      </w:r>
      <w:r w:rsidR="00A6643D">
        <w:rPr>
          <w:rFonts w:ascii="Times New Roman" w:hAnsi="Times New Roman" w:cs="Times New Roman"/>
          <w:sz w:val="24"/>
          <w:szCs w:val="24"/>
        </w:rPr>
        <w:t xml:space="preserve">which </w:t>
      </w:r>
      <w:r w:rsidR="00B97604">
        <w:rPr>
          <w:rFonts w:ascii="Times New Roman" w:hAnsi="Times New Roman" w:cs="Times New Roman"/>
          <w:sz w:val="24"/>
          <w:szCs w:val="24"/>
        </w:rPr>
        <w:t xml:space="preserve">thus affects a child’s education. </w:t>
      </w:r>
      <w:r w:rsidR="00D4462F">
        <w:rPr>
          <w:rFonts w:ascii="Times New Roman" w:hAnsi="Times New Roman" w:cs="Times New Roman"/>
          <w:sz w:val="24"/>
          <w:szCs w:val="24"/>
        </w:rPr>
        <w:t>Moreover</w:t>
      </w:r>
      <w:r w:rsidR="006C08C8">
        <w:rPr>
          <w:rFonts w:ascii="Times New Roman" w:hAnsi="Times New Roman" w:cs="Times New Roman"/>
          <w:sz w:val="24"/>
          <w:szCs w:val="24"/>
        </w:rPr>
        <w:t>, this essay will discuss how income inequality has affected students’</w:t>
      </w:r>
      <w:r w:rsidR="00335E3E">
        <w:rPr>
          <w:rFonts w:ascii="Times New Roman" w:hAnsi="Times New Roman" w:cs="Times New Roman"/>
          <w:sz w:val="24"/>
          <w:szCs w:val="24"/>
        </w:rPr>
        <w:t xml:space="preserve"> learning </w:t>
      </w:r>
      <w:r w:rsidR="00335E3E">
        <w:rPr>
          <w:rFonts w:ascii="Times New Roman" w:hAnsi="Times New Roman" w:cs="Times New Roman"/>
          <w:sz w:val="24"/>
          <w:szCs w:val="24"/>
        </w:rPr>
        <w:lastRenderedPageBreak/>
        <w:t>outcomes</w:t>
      </w:r>
      <w:r w:rsidR="00130D1B">
        <w:rPr>
          <w:rFonts w:ascii="Times New Roman" w:hAnsi="Times New Roman" w:cs="Times New Roman"/>
          <w:sz w:val="24"/>
          <w:szCs w:val="24"/>
        </w:rPr>
        <w:t xml:space="preserve"> throughout Canada</w:t>
      </w:r>
      <w:r w:rsidR="00335E3E">
        <w:rPr>
          <w:rFonts w:ascii="Times New Roman" w:hAnsi="Times New Roman" w:cs="Times New Roman"/>
          <w:sz w:val="24"/>
          <w:szCs w:val="24"/>
        </w:rPr>
        <w:t xml:space="preserve">. Lastly, the </w:t>
      </w:r>
      <w:r w:rsidR="008F2FB9">
        <w:rPr>
          <w:rFonts w:ascii="Times New Roman" w:hAnsi="Times New Roman" w:cs="Times New Roman"/>
          <w:sz w:val="24"/>
          <w:szCs w:val="24"/>
        </w:rPr>
        <w:t>conflict</w:t>
      </w:r>
      <w:r w:rsidR="00335E3E">
        <w:rPr>
          <w:rFonts w:ascii="Times New Roman" w:hAnsi="Times New Roman" w:cs="Times New Roman"/>
          <w:sz w:val="24"/>
          <w:szCs w:val="24"/>
        </w:rPr>
        <w:t xml:space="preserve"> perspective will be applied to the issue of income inequality and how it affects education. </w:t>
      </w:r>
    </w:p>
    <w:p w:rsidR="00ED2978" w:rsidRDefault="009167F1" w:rsidP="00D035C9">
      <w:pPr>
        <w:spacing w:line="480" w:lineRule="auto"/>
        <w:rPr>
          <w:rFonts w:ascii="Times New Roman" w:hAnsi="Times New Roman" w:cs="Times New Roman"/>
          <w:b/>
          <w:sz w:val="28"/>
          <w:szCs w:val="28"/>
        </w:rPr>
      </w:pPr>
      <w:r>
        <w:rPr>
          <w:rFonts w:ascii="Times New Roman" w:hAnsi="Times New Roman" w:cs="Times New Roman"/>
          <w:b/>
          <w:sz w:val="28"/>
          <w:szCs w:val="28"/>
        </w:rPr>
        <w:t>Parental Variables</w:t>
      </w:r>
    </w:p>
    <w:p w:rsidR="006C317A" w:rsidRDefault="004B514E" w:rsidP="00D035C9">
      <w:pPr>
        <w:spacing w:line="480" w:lineRule="auto"/>
        <w:rPr>
          <w:rFonts w:ascii="Times New Roman" w:hAnsi="Times New Roman" w:cs="Times New Roman"/>
          <w:sz w:val="24"/>
          <w:szCs w:val="24"/>
        </w:rPr>
      </w:pPr>
      <w:r>
        <w:rPr>
          <w:rFonts w:ascii="Times New Roman" w:hAnsi="Times New Roman" w:cs="Times New Roman"/>
          <w:sz w:val="24"/>
          <w:szCs w:val="24"/>
        </w:rPr>
        <w:tab/>
        <w:t>A substantial factor that needs to be considered when exploring the gap in education is the contributions of a child’</w:t>
      </w:r>
      <w:r w:rsidR="00130D1B">
        <w:rPr>
          <w:rFonts w:ascii="Times New Roman" w:hAnsi="Times New Roman" w:cs="Times New Roman"/>
          <w:sz w:val="24"/>
          <w:szCs w:val="24"/>
        </w:rPr>
        <w:t>s parents. Two</w:t>
      </w:r>
      <w:r>
        <w:rPr>
          <w:rFonts w:ascii="Times New Roman" w:hAnsi="Times New Roman" w:cs="Times New Roman"/>
          <w:sz w:val="24"/>
          <w:szCs w:val="24"/>
        </w:rPr>
        <w:t xml:space="preserve"> key variables to explore within this theme are the education that parents attained, t</w:t>
      </w:r>
      <w:r w:rsidR="00130D1B">
        <w:rPr>
          <w:rFonts w:ascii="Times New Roman" w:hAnsi="Times New Roman" w:cs="Times New Roman"/>
          <w:sz w:val="24"/>
          <w:szCs w:val="24"/>
        </w:rPr>
        <w:t>heir marital status.</w:t>
      </w:r>
    </w:p>
    <w:p w:rsidR="006D0301" w:rsidRDefault="006D0301" w:rsidP="00D035C9">
      <w:pPr>
        <w:spacing w:line="480" w:lineRule="auto"/>
        <w:rPr>
          <w:rFonts w:ascii="Times New Roman" w:hAnsi="Times New Roman" w:cs="Times New Roman"/>
          <w:sz w:val="24"/>
          <w:szCs w:val="24"/>
        </w:rPr>
      </w:pPr>
      <w:r>
        <w:rPr>
          <w:rFonts w:ascii="Times New Roman" w:hAnsi="Times New Roman" w:cs="Times New Roman"/>
          <w:b/>
          <w:sz w:val="26"/>
          <w:szCs w:val="26"/>
        </w:rPr>
        <w:t>Education</w:t>
      </w:r>
    </w:p>
    <w:p w:rsidR="006D0301" w:rsidRDefault="006D0301" w:rsidP="00D035C9">
      <w:pPr>
        <w:spacing w:line="480" w:lineRule="auto"/>
        <w:rPr>
          <w:rFonts w:ascii="Times New Roman" w:hAnsi="Times New Roman" w:cs="Times New Roman"/>
          <w:sz w:val="24"/>
          <w:szCs w:val="24"/>
        </w:rPr>
      </w:pPr>
      <w:r>
        <w:rPr>
          <w:rFonts w:ascii="Times New Roman" w:hAnsi="Times New Roman" w:cs="Times New Roman"/>
          <w:sz w:val="24"/>
          <w:szCs w:val="24"/>
        </w:rPr>
        <w:tab/>
      </w:r>
      <w:r w:rsidR="004958B7">
        <w:rPr>
          <w:rFonts w:ascii="Times New Roman" w:hAnsi="Times New Roman" w:cs="Times New Roman"/>
          <w:sz w:val="24"/>
          <w:szCs w:val="24"/>
        </w:rPr>
        <w:t>A parent’s education may be a predictor of their child’s ac</w:t>
      </w:r>
      <w:r w:rsidR="00075586">
        <w:rPr>
          <w:rFonts w:ascii="Times New Roman" w:hAnsi="Times New Roman" w:cs="Times New Roman"/>
          <w:sz w:val="24"/>
          <w:szCs w:val="24"/>
        </w:rPr>
        <w:t>ademic performance as a student (Friesen &amp; Krauth</w:t>
      </w:r>
      <w:r w:rsidR="00E569A6">
        <w:rPr>
          <w:rFonts w:ascii="Times New Roman" w:hAnsi="Times New Roman" w:cs="Times New Roman"/>
          <w:sz w:val="24"/>
          <w:szCs w:val="24"/>
        </w:rPr>
        <w:t xml:space="preserve"> 2008) and part of that is because of the employment they would receive in correlation with their education.</w:t>
      </w:r>
      <w:r w:rsidR="004958B7">
        <w:rPr>
          <w:rFonts w:ascii="Times New Roman" w:hAnsi="Times New Roman" w:cs="Times New Roman"/>
          <w:sz w:val="24"/>
          <w:szCs w:val="24"/>
        </w:rPr>
        <w:t xml:space="preserve"> </w:t>
      </w:r>
      <w:r w:rsidR="00024FBD">
        <w:rPr>
          <w:rFonts w:ascii="Times New Roman" w:hAnsi="Times New Roman" w:cs="Times New Roman"/>
          <w:sz w:val="24"/>
          <w:szCs w:val="24"/>
        </w:rPr>
        <w:t>According to Statistics Canada</w:t>
      </w:r>
      <w:r w:rsidR="0092687A">
        <w:rPr>
          <w:rFonts w:ascii="Times New Roman" w:hAnsi="Times New Roman" w:cs="Times New Roman"/>
          <w:sz w:val="24"/>
          <w:szCs w:val="24"/>
        </w:rPr>
        <w:t xml:space="preserve"> (2017)</w:t>
      </w:r>
      <w:r w:rsidR="00024FBD">
        <w:rPr>
          <w:rFonts w:ascii="Times New Roman" w:hAnsi="Times New Roman" w:cs="Times New Roman"/>
          <w:sz w:val="24"/>
          <w:szCs w:val="24"/>
        </w:rPr>
        <w:t xml:space="preserve">, women with a bachelor’s degree earn 40% more than women with a college diploma, 60% more than women than a high school diploma and 80% more than women with an apprenticeship certificate. </w:t>
      </w:r>
      <w:r w:rsidR="00AC3FEE">
        <w:rPr>
          <w:rFonts w:ascii="Times New Roman" w:hAnsi="Times New Roman" w:cs="Times New Roman"/>
          <w:sz w:val="24"/>
          <w:szCs w:val="24"/>
        </w:rPr>
        <w:t xml:space="preserve">On the other hand, men </w:t>
      </w:r>
      <w:r w:rsidR="006F1C64">
        <w:rPr>
          <w:rFonts w:ascii="Times New Roman" w:hAnsi="Times New Roman" w:cs="Times New Roman"/>
          <w:sz w:val="24"/>
          <w:szCs w:val="24"/>
        </w:rPr>
        <w:t xml:space="preserve">that obtained </w:t>
      </w:r>
      <w:r w:rsidR="00AC3FEE">
        <w:rPr>
          <w:rFonts w:ascii="Times New Roman" w:hAnsi="Times New Roman" w:cs="Times New Roman"/>
          <w:sz w:val="24"/>
          <w:szCs w:val="24"/>
        </w:rPr>
        <w:t xml:space="preserve">an apprenticeship certificate had faster growth in earnings than men with other education (Statistics Canada 2017). </w:t>
      </w:r>
      <w:r w:rsidR="00CD419C">
        <w:rPr>
          <w:rFonts w:ascii="Times New Roman" w:hAnsi="Times New Roman" w:cs="Times New Roman"/>
          <w:sz w:val="24"/>
          <w:szCs w:val="24"/>
        </w:rPr>
        <w:t xml:space="preserve">The </w:t>
      </w:r>
      <w:r w:rsidR="003555FB">
        <w:rPr>
          <w:rFonts w:ascii="Times New Roman" w:hAnsi="Times New Roman" w:cs="Times New Roman"/>
          <w:sz w:val="24"/>
          <w:szCs w:val="24"/>
        </w:rPr>
        <w:t xml:space="preserve">conclusion drawn from these statistics is that the type of education an individual receives </w:t>
      </w:r>
      <w:r w:rsidR="005E6C9F">
        <w:rPr>
          <w:rFonts w:ascii="Times New Roman" w:hAnsi="Times New Roman" w:cs="Times New Roman"/>
          <w:sz w:val="24"/>
          <w:szCs w:val="24"/>
        </w:rPr>
        <w:t>will greatly influence their careers, employme</w:t>
      </w:r>
      <w:r w:rsidR="006F72D5">
        <w:rPr>
          <w:rFonts w:ascii="Times New Roman" w:hAnsi="Times New Roman" w:cs="Times New Roman"/>
          <w:sz w:val="24"/>
          <w:szCs w:val="24"/>
        </w:rPr>
        <w:t xml:space="preserve">nt, and earnings in the future. </w:t>
      </w:r>
      <w:r w:rsidR="000E33F8">
        <w:rPr>
          <w:rFonts w:ascii="Times New Roman" w:hAnsi="Times New Roman" w:cs="Times New Roman"/>
          <w:sz w:val="24"/>
          <w:szCs w:val="24"/>
        </w:rPr>
        <w:t xml:space="preserve">Parents that work jobs with better earnings are able to provide more fully for their child. </w:t>
      </w:r>
      <w:r w:rsidR="003023EA">
        <w:rPr>
          <w:rFonts w:ascii="Times New Roman" w:hAnsi="Times New Roman" w:cs="Times New Roman"/>
          <w:sz w:val="24"/>
          <w:szCs w:val="24"/>
        </w:rPr>
        <w:t>Burton and Phipps (2009) deduce that a [parent or guardian] with education less than a high school diploma are more likely to be low income. In</w:t>
      </w:r>
      <w:r w:rsidR="007A2A91">
        <w:rPr>
          <w:rFonts w:ascii="Times New Roman" w:hAnsi="Times New Roman" w:cs="Times New Roman"/>
          <w:sz w:val="24"/>
          <w:szCs w:val="24"/>
        </w:rPr>
        <w:t xml:space="preserve"> relation, a higher income means a greater</w:t>
      </w:r>
      <w:r w:rsidR="003023EA">
        <w:rPr>
          <w:rFonts w:ascii="Times New Roman" w:hAnsi="Times New Roman" w:cs="Times New Roman"/>
          <w:sz w:val="24"/>
          <w:szCs w:val="24"/>
        </w:rPr>
        <w:t xml:space="preserve"> </w:t>
      </w:r>
      <w:r w:rsidR="00130D1B">
        <w:rPr>
          <w:rFonts w:ascii="Times New Roman" w:hAnsi="Times New Roman" w:cs="Times New Roman"/>
          <w:sz w:val="24"/>
          <w:szCs w:val="24"/>
        </w:rPr>
        <w:t>capability</w:t>
      </w:r>
      <w:r w:rsidR="007A2A91">
        <w:rPr>
          <w:rFonts w:ascii="Times New Roman" w:hAnsi="Times New Roman" w:cs="Times New Roman"/>
          <w:sz w:val="24"/>
          <w:szCs w:val="24"/>
        </w:rPr>
        <w:t xml:space="preserve"> to finance and support their child</w:t>
      </w:r>
      <w:r w:rsidR="000F44C7">
        <w:rPr>
          <w:rFonts w:ascii="Times New Roman" w:hAnsi="Times New Roman" w:cs="Times New Roman"/>
          <w:sz w:val="24"/>
          <w:szCs w:val="24"/>
        </w:rPr>
        <w:t>.</w:t>
      </w:r>
      <w:r w:rsidR="003023EA">
        <w:rPr>
          <w:rFonts w:ascii="Times New Roman" w:hAnsi="Times New Roman" w:cs="Times New Roman"/>
          <w:sz w:val="24"/>
          <w:szCs w:val="24"/>
        </w:rPr>
        <w:t xml:space="preserve"> </w:t>
      </w:r>
      <w:r w:rsidR="004E24BC">
        <w:rPr>
          <w:rFonts w:ascii="Times New Roman" w:hAnsi="Times New Roman" w:cs="Times New Roman"/>
          <w:sz w:val="24"/>
          <w:szCs w:val="24"/>
        </w:rPr>
        <w:t>In terms of cons</w:t>
      </w:r>
      <w:r w:rsidR="00110855">
        <w:rPr>
          <w:rFonts w:ascii="Times New Roman" w:hAnsi="Times New Roman" w:cs="Times New Roman"/>
          <w:sz w:val="24"/>
          <w:szCs w:val="24"/>
        </w:rPr>
        <w:t>umption,</w:t>
      </w:r>
      <w:r w:rsidR="000E33F8">
        <w:rPr>
          <w:rFonts w:ascii="Times New Roman" w:hAnsi="Times New Roman" w:cs="Times New Roman"/>
          <w:sz w:val="24"/>
          <w:szCs w:val="24"/>
        </w:rPr>
        <w:t xml:space="preserve"> child related </w:t>
      </w:r>
      <w:r w:rsidR="00AF00E2">
        <w:rPr>
          <w:rFonts w:ascii="Times New Roman" w:hAnsi="Times New Roman" w:cs="Times New Roman"/>
          <w:sz w:val="24"/>
          <w:szCs w:val="24"/>
        </w:rPr>
        <w:t>expenditure can</w:t>
      </w:r>
      <w:r w:rsidR="000E33F8">
        <w:rPr>
          <w:rFonts w:ascii="Times New Roman" w:hAnsi="Times New Roman" w:cs="Times New Roman"/>
          <w:sz w:val="24"/>
          <w:szCs w:val="24"/>
        </w:rPr>
        <w:t xml:space="preserve"> </w:t>
      </w:r>
      <w:r w:rsidR="00F07C98">
        <w:rPr>
          <w:rFonts w:ascii="Times New Roman" w:hAnsi="Times New Roman" w:cs="Times New Roman"/>
          <w:sz w:val="24"/>
          <w:szCs w:val="24"/>
        </w:rPr>
        <w:t xml:space="preserve">positively </w:t>
      </w:r>
      <w:r w:rsidR="000E33F8">
        <w:rPr>
          <w:rFonts w:ascii="Times New Roman" w:hAnsi="Times New Roman" w:cs="Times New Roman"/>
          <w:sz w:val="24"/>
          <w:szCs w:val="24"/>
        </w:rPr>
        <w:t>influence a child’s outcomes</w:t>
      </w:r>
      <w:r w:rsidR="008443C3">
        <w:rPr>
          <w:rFonts w:ascii="Times New Roman" w:hAnsi="Times New Roman" w:cs="Times New Roman"/>
          <w:sz w:val="24"/>
          <w:szCs w:val="24"/>
        </w:rPr>
        <w:t xml:space="preserve"> in a school setting (Dooley &amp;</w:t>
      </w:r>
      <w:r w:rsidR="000E33F8">
        <w:rPr>
          <w:rFonts w:ascii="Times New Roman" w:hAnsi="Times New Roman" w:cs="Times New Roman"/>
          <w:sz w:val="24"/>
          <w:szCs w:val="24"/>
        </w:rPr>
        <w:t xml:space="preserve"> Stewart 2004). These expenditures could include extra-curricular activities such as after school programs, art classes, sports, or summer camps. They could also include paying for a tutor, or </w:t>
      </w:r>
      <w:r w:rsidR="00CA30FF">
        <w:rPr>
          <w:rFonts w:ascii="Times New Roman" w:hAnsi="Times New Roman" w:cs="Times New Roman"/>
          <w:sz w:val="24"/>
          <w:szCs w:val="24"/>
        </w:rPr>
        <w:t xml:space="preserve">financing </w:t>
      </w:r>
      <w:r w:rsidR="00C51334">
        <w:rPr>
          <w:rFonts w:ascii="Times New Roman" w:hAnsi="Times New Roman" w:cs="Times New Roman"/>
          <w:sz w:val="24"/>
          <w:szCs w:val="24"/>
        </w:rPr>
        <w:t xml:space="preserve">school </w:t>
      </w:r>
      <w:r w:rsidR="00CA30FF">
        <w:rPr>
          <w:rFonts w:ascii="Times New Roman" w:hAnsi="Times New Roman" w:cs="Times New Roman"/>
          <w:sz w:val="24"/>
          <w:szCs w:val="24"/>
        </w:rPr>
        <w:t>supplies</w:t>
      </w:r>
      <w:r w:rsidR="000E33F8">
        <w:rPr>
          <w:rFonts w:ascii="Times New Roman" w:hAnsi="Times New Roman" w:cs="Times New Roman"/>
          <w:sz w:val="24"/>
          <w:szCs w:val="24"/>
        </w:rPr>
        <w:t xml:space="preserve"> such as instruments, lab equ</w:t>
      </w:r>
      <w:r w:rsidR="00782358">
        <w:rPr>
          <w:rFonts w:ascii="Times New Roman" w:hAnsi="Times New Roman" w:cs="Times New Roman"/>
          <w:sz w:val="24"/>
          <w:szCs w:val="24"/>
        </w:rPr>
        <w:t xml:space="preserve">ipment, books, art supplies, or field trips. </w:t>
      </w:r>
      <w:r w:rsidR="004E24BC">
        <w:rPr>
          <w:rFonts w:ascii="Times New Roman" w:hAnsi="Times New Roman" w:cs="Times New Roman"/>
          <w:sz w:val="24"/>
          <w:szCs w:val="24"/>
        </w:rPr>
        <w:t xml:space="preserve">According to Friesen and Krauth (2007), a child’s learning may be directly affected if </w:t>
      </w:r>
      <w:r w:rsidR="005124DE">
        <w:rPr>
          <w:rFonts w:ascii="Times New Roman" w:hAnsi="Times New Roman" w:cs="Times New Roman"/>
          <w:sz w:val="24"/>
          <w:szCs w:val="24"/>
        </w:rPr>
        <w:t>parents</w:t>
      </w:r>
      <w:r w:rsidR="004E24BC">
        <w:rPr>
          <w:rFonts w:ascii="Times New Roman" w:hAnsi="Times New Roman" w:cs="Times New Roman"/>
          <w:sz w:val="24"/>
          <w:szCs w:val="24"/>
        </w:rPr>
        <w:t xml:space="preserve"> with sufficient means are able to supply more resources </w:t>
      </w:r>
      <w:r w:rsidR="005124DE">
        <w:rPr>
          <w:rFonts w:ascii="Times New Roman" w:hAnsi="Times New Roman" w:cs="Times New Roman"/>
          <w:sz w:val="24"/>
          <w:szCs w:val="24"/>
        </w:rPr>
        <w:t xml:space="preserve">in support of their child’s education. </w:t>
      </w:r>
    </w:p>
    <w:p w:rsidR="00500976" w:rsidRDefault="00500976" w:rsidP="00D035C9">
      <w:pPr>
        <w:spacing w:line="480" w:lineRule="auto"/>
        <w:rPr>
          <w:rFonts w:ascii="Times New Roman" w:hAnsi="Times New Roman" w:cs="Times New Roman"/>
          <w:sz w:val="24"/>
          <w:szCs w:val="24"/>
        </w:rPr>
      </w:pPr>
      <w:r>
        <w:rPr>
          <w:rFonts w:ascii="Times New Roman" w:hAnsi="Times New Roman" w:cs="Times New Roman"/>
          <w:sz w:val="24"/>
          <w:szCs w:val="24"/>
        </w:rPr>
        <w:tab/>
        <w:t>However, there are some negatives that have been found to stem from parents with higher income. First is that although a higher family income increases material possessions, it also means that parents may work greater number of hours per week, thus decreasing parent</w:t>
      </w:r>
      <w:r w:rsidR="008624E4">
        <w:rPr>
          <w:rFonts w:ascii="Times New Roman" w:hAnsi="Times New Roman" w:cs="Times New Roman"/>
          <w:sz w:val="24"/>
          <w:szCs w:val="24"/>
        </w:rPr>
        <w:t>al time with the</w:t>
      </w:r>
      <w:r w:rsidR="008443C3">
        <w:rPr>
          <w:rFonts w:ascii="Times New Roman" w:hAnsi="Times New Roman" w:cs="Times New Roman"/>
          <w:sz w:val="24"/>
          <w:szCs w:val="24"/>
        </w:rPr>
        <w:t xml:space="preserve"> child ( Burton &amp; Phipps 2008). Second, is that if a parent chooses to return to school to augment their education this may reduce the income due to a cut back on paid work time. </w:t>
      </w:r>
      <w:r w:rsidR="00DC4B88">
        <w:rPr>
          <w:rFonts w:ascii="Times New Roman" w:hAnsi="Times New Roman" w:cs="Times New Roman"/>
          <w:sz w:val="24"/>
          <w:szCs w:val="24"/>
        </w:rPr>
        <w:t xml:space="preserve">So in an effort to improve family income in the long run, a parent must decrease income short term. </w:t>
      </w:r>
    </w:p>
    <w:p w:rsidR="00075586" w:rsidRDefault="00075586" w:rsidP="00D035C9">
      <w:pPr>
        <w:spacing w:line="480" w:lineRule="auto"/>
        <w:rPr>
          <w:rFonts w:ascii="Times New Roman" w:hAnsi="Times New Roman" w:cs="Times New Roman"/>
          <w:b/>
          <w:sz w:val="26"/>
          <w:szCs w:val="26"/>
        </w:rPr>
      </w:pPr>
      <w:r>
        <w:rPr>
          <w:rFonts w:ascii="Times New Roman" w:hAnsi="Times New Roman" w:cs="Times New Roman"/>
          <w:b/>
          <w:sz w:val="26"/>
          <w:szCs w:val="26"/>
        </w:rPr>
        <w:t xml:space="preserve">Marital Status </w:t>
      </w:r>
    </w:p>
    <w:p w:rsidR="009D4A61" w:rsidRPr="00EA2E82" w:rsidRDefault="00075586" w:rsidP="00D035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marital status of a parent can also substantially affect a family income. </w:t>
      </w:r>
      <w:r w:rsidR="00186236">
        <w:rPr>
          <w:rFonts w:ascii="Times New Roman" w:hAnsi="Times New Roman" w:cs="Times New Roman"/>
          <w:sz w:val="24"/>
          <w:szCs w:val="24"/>
        </w:rPr>
        <w:t>As a two parent household, each parent would contribut</w:t>
      </w:r>
      <w:r w:rsidR="00983003">
        <w:rPr>
          <w:rFonts w:ascii="Times New Roman" w:hAnsi="Times New Roman" w:cs="Times New Roman"/>
          <w:sz w:val="24"/>
          <w:szCs w:val="24"/>
        </w:rPr>
        <w:t>e their incomes to the family. However, i</w:t>
      </w:r>
      <w:r w:rsidR="009A2384">
        <w:rPr>
          <w:rFonts w:ascii="Times New Roman" w:hAnsi="Times New Roman" w:cs="Times New Roman"/>
          <w:sz w:val="24"/>
          <w:szCs w:val="24"/>
        </w:rPr>
        <w:t>f parents choose to divorce</w:t>
      </w:r>
      <w:r w:rsidR="00CB67FE">
        <w:rPr>
          <w:rFonts w:ascii="Times New Roman" w:hAnsi="Times New Roman" w:cs="Times New Roman"/>
          <w:sz w:val="24"/>
          <w:szCs w:val="24"/>
        </w:rPr>
        <w:t>, thi</w:t>
      </w:r>
      <w:r w:rsidR="00186236">
        <w:rPr>
          <w:rFonts w:ascii="Times New Roman" w:hAnsi="Times New Roman" w:cs="Times New Roman"/>
          <w:sz w:val="24"/>
          <w:szCs w:val="24"/>
        </w:rPr>
        <w:t>s can cause the standard of living for both the pare</w:t>
      </w:r>
      <w:r w:rsidR="009A2384">
        <w:rPr>
          <w:rFonts w:ascii="Times New Roman" w:hAnsi="Times New Roman" w:cs="Times New Roman"/>
          <w:sz w:val="24"/>
          <w:szCs w:val="24"/>
        </w:rPr>
        <w:t>nts, and the children to fall, t</w:t>
      </w:r>
      <w:r w:rsidR="00186236">
        <w:rPr>
          <w:rFonts w:ascii="Times New Roman" w:hAnsi="Times New Roman" w:cs="Times New Roman"/>
          <w:sz w:val="24"/>
          <w:szCs w:val="24"/>
        </w:rPr>
        <w:t xml:space="preserve">hus increasing the inequality of income between the children and their peers. </w:t>
      </w:r>
      <w:r w:rsidR="00CB67FE">
        <w:rPr>
          <w:rFonts w:ascii="Times New Roman" w:hAnsi="Times New Roman" w:cs="Times New Roman"/>
          <w:sz w:val="24"/>
          <w:szCs w:val="24"/>
        </w:rPr>
        <w:t>In a census</w:t>
      </w:r>
      <w:r w:rsidR="00A36130">
        <w:rPr>
          <w:rFonts w:ascii="Times New Roman" w:hAnsi="Times New Roman" w:cs="Times New Roman"/>
          <w:sz w:val="24"/>
          <w:szCs w:val="24"/>
        </w:rPr>
        <w:t xml:space="preserve"> done by Statistics Canada</w:t>
      </w:r>
      <w:r w:rsidR="00CB67FE">
        <w:rPr>
          <w:rFonts w:ascii="Times New Roman" w:hAnsi="Times New Roman" w:cs="Times New Roman"/>
          <w:sz w:val="24"/>
          <w:szCs w:val="24"/>
        </w:rPr>
        <w:t xml:space="preserve"> (2016), the percentage</w:t>
      </w:r>
      <w:r w:rsidR="00A36130">
        <w:rPr>
          <w:rFonts w:ascii="Times New Roman" w:hAnsi="Times New Roman" w:cs="Times New Roman"/>
          <w:sz w:val="24"/>
          <w:szCs w:val="24"/>
        </w:rPr>
        <w:t xml:space="preserve"> of </w:t>
      </w:r>
      <w:r w:rsidR="00CB67FE">
        <w:rPr>
          <w:rFonts w:ascii="Times New Roman" w:hAnsi="Times New Roman" w:cs="Times New Roman"/>
          <w:sz w:val="24"/>
          <w:szCs w:val="24"/>
        </w:rPr>
        <w:t xml:space="preserve">two parent families with children aged 0-17 living in prevalence of low income was 9.0%. Compare this to a lone male parent with children aged 0-17 with a prevalence of low income at 27.0%, and a lone female parent with children aged 0-17 with a prevalence of low income at 41.0%. </w:t>
      </w:r>
      <w:r w:rsidR="001C4D60">
        <w:rPr>
          <w:rFonts w:ascii="Times New Roman" w:hAnsi="Times New Roman" w:cs="Times New Roman"/>
          <w:sz w:val="24"/>
          <w:szCs w:val="24"/>
        </w:rPr>
        <w:t>Furthermore, while 50%-60% of single mother families reported annual income from welfare, only 5%-8% of two parent families reported receiving annual income from welfare (Dooley &amp; Stewart 2004</w:t>
      </w:r>
      <w:r w:rsidR="000A2893">
        <w:rPr>
          <w:rFonts w:ascii="Times New Roman" w:hAnsi="Times New Roman" w:cs="Times New Roman"/>
          <w:sz w:val="24"/>
          <w:szCs w:val="24"/>
        </w:rPr>
        <w:t>). It is assumed that everyone in the family</w:t>
      </w:r>
      <w:r w:rsidR="00FE3900">
        <w:rPr>
          <w:rFonts w:ascii="Times New Roman" w:hAnsi="Times New Roman" w:cs="Times New Roman"/>
          <w:sz w:val="24"/>
          <w:szCs w:val="24"/>
        </w:rPr>
        <w:t xml:space="preserve"> </w:t>
      </w:r>
      <w:r w:rsidR="000A2893">
        <w:rPr>
          <w:rFonts w:ascii="Times New Roman" w:hAnsi="Times New Roman" w:cs="Times New Roman"/>
          <w:sz w:val="24"/>
          <w:szCs w:val="24"/>
        </w:rPr>
        <w:t xml:space="preserve">would </w:t>
      </w:r>
      <w:r w:rsidR="00FE3900">
        <w:rPr>
          <w:rFonts w:ascii="Times New Roman" w:hAnsi="Times New Roman" w:cs="Times New Roman"/>
          <w:sz w:val="24"/>
          <w:szCs w:val="24"/>
        </w:rPr>
        <w:t>benefit equally from a parent’</w:t>
      </w:r>
      <w:r w:rsidR="00252207">
        <w:rPr>
          <w:rFonts w:ascii="Times New Roman" w:hAnsi="Times New Roman" w:cs="Times New Roman"/>
          <w:sz w:val="24"/>
          <w:szCs w:val="24"/>
        </w:rPr>
        <w:t>s income. However, i</w:t>
      </w:r>
      <w:r w:rsidR="00FE3900">
        <w:rPr>
          <w:rFonts w:ascii="Times New Roman" w:hAnsi="Times New Roman" w:cs="Times New Roman"/>
          <w:sz w:val="24"/>
          <w:szCs w:val="24"/>
        </w:rPr>
        <w:t xml:space="preserve">n a low income family, of both or lone parents, some parents may sacrifice their needs in order to support their child’s learning. </w:t>
      </w:r>
    </w:p>
    <w:p w:rsidR="009D4A61" w:rsidRDefault="009D4A61" w:rsidP="00D035C9">
      <w:pPr>
        <w:spacing w:line="480" w:lineRule="auto"/>
        <w:rPr>
          <w:rFonts w:ascii="Times New Roman" w:hAnsi="Times New Roman" w:cs="Times New Roman"/>
          <w:b/>
          <w:sz w:val="28"/>
          <w:szCs w:val="28"/>
        </w:rPr>
      </w:pPr>
      <w:r w:rsidRPr="009D4A61">
        <w:rPr>
          <w:rFonts w:ascii="Times New Roman" w:hAnsi="Times New Roman" w:cs="Times New Roman"/>
          <w:b/>
          <w:sz w:val="28"/>
          <w:szCs w:val="28"/>
        </w:rPr>
        <w:t>Racialized Inequality</w:t>
      </w:r>
    </w:p>
    <w:p w:rsidR="009D4A61" w:rsidRDefault="009D4A61" w:rsidP="00D035C9">
      <w:pPr>
        <w:spacing w:line="480" w:lineRule="auto"/>
        <w:rPr>
          <w:rFonts w:ascii="Times New Roman" w:hAnsi="Times New Roman" w:cs="Times New Roman"/>
          <w:sz w:val="24"/>
          <w:szCs w:val="24"/>
        </w:rPr>
      </w:pPr>
      <w:r>
        <w:rPr>
          <w:rFonts w:ascii="Times New Roman" w:hAnsi="Times New Roman" w:cs="Times New Roman"/>
          <w:sz w:val="24"/>
          <w:szCs w:val="24"/>
        </w:rPr>
        <w:tab/>
      </w:r>
      <w:r w:rsidR="004B17D9">
        <w:rPr>
          <w:rFonts w:ascii="Times New Roman" w:hAnsi="Times New Roman" w:cs="Times New Roman"/>
          <w:sz w:val="24"/>
          <w:szCs w:val="24"/>
        </w:rPr>
        <w:t>Jones (2000) deems visible minorities</w:t>
      </w:r>
      <w:r w:rsidR="0046773A" w:rsidRPr="0046773A">
        <w:rPr>
          <w:rFonts w:ascii="Times New Roman" w:hAnsi="Times New Roman" w:cs="Times New Roman"/>
          <w:sz w:val="24"/>
          <w:szCs w:val="24"/>
        </w:rPr>
        <w:t xml:space="preserve"> the invisible members of our </w:t>
      </w:r>
      <w:r w:rsidR="0046773A" w:rsidRPr="00A87894">
        <w:rPr>
          <w:rFonts w:ascii="Times New Roman" w:hAnsi="Times New Roman" w:cs="Times New Roman"/>
          <w:sz w:val="24"/>
          <w:szCs w:val="24"/>
        </w:rPr>
        <w:t>society</w:t>
      </w:r>
      <w:r w:rsidR="00A87894">
        <w:rPr>
          <w:rFonts w:ascii="Times New Roman" w:hAnsi="Times New Roman" w:cs="Times New Roman"/>
          <w:sz w:val="24"/>
          <w:szCs w:val="24"/>
        </w:rPr>
        <w:t xml:space="preserve">. This can be attributed to racialized inequality. </w:t>
      </w:r>
      <w:r w:rsidR="0046773A" w:rsidRPr="00A87894">
        <w:rPr>
          <w:rFonts w:ascii="Times New Roman" w:hAnsi="Times New Roman" w:cs="Times New Roman"/>
          <w:sz w:val="24"/>
          <w:szCs w:val="24"/>
        </w:rPr>
        <w:t>Racialized</w:t>
      </w:r>
      <w:r w:rsidR="0046773A">
        <w:rPr>
          <w:rFonts w:ascii="Times New Roman" w:hAnsi="Times New Roman" w:cs="Times New Roman"/>
          <w:sz w:val="24"/>
          <w:szCs w:val="24"/>
        </w:rPr>
        <w:t xml:space="preserve"> </w:t>
      </w:r>
      <w:r w:rsidR="00EA57A6">
        <w:rPr>
          <w:rFonts w:ascii="Times New Roman" w:hAnsi="Times New Roman" w:cs="Times New Roman"/>
          <w:sz w:val="24"/>
          <w:szCs w:val="24"/>
        </w:rPr>
        <w:t>inequality</w:t>
      </w:r>
      <w:r w:rsidR="00234796">
        <w:rPr>
          <w:rFonts w:ascii="Times New Roman" w:hAnsi="Times New Roman" w:cs="Times New Roman"/>
          <w:sz w:val="24"/>
          <w:szCs w:val="24"/>
        </w:rPr>
        <w:t xml:space="preserve"> includes the equality of opportunities, such as differential access to power, privilege, and poverty, and the equality of outcomes such as the differential distribution of valued reso</w:t>
      </w:r>
      <w:r w:rsidR="00D67458">
        <w:rPr>
          <w:rFonts w:ascii="Times New Roman" w:hAnsi="Times New Roman" w:cs="Times New Roman"/>
          <w:sz w:val="24"/>
          <w:szCs w:val="24"/>
        </w:rPr>
        <w:t>urces among members of society. A</w:t>
      </w:r>
      <w:r w:rsidR="00B157F0">
        <w:rPr>
          <w:rFonts w:ascii="Times New Roman" w:hAnsi="Times New Roman" w:cs="Times New Roman"/>
          <w:sz w:val="24"/>
          <w:szCs w:val="24"/>
        </w:rPr>
        <w:t>s social exclusion</w:t>
      </w:r>
      <w:r w:rsidR="00D67458">
        <w:rPr>
          <w:rFonts w:ascii="Times New Roman" w:hAnsi="Times New Roman" w:cs="Times New Roman"/>
          <w:sz w:val="24"/>
          <w:szCs w:val="24"/>
        </w:rPr>
        <w:t>, racialized inequality</w:t>
      </w:r>
      <w:r w:rsidR="00B157F0">
        <w:rPr>
          <w:rFonts w:ascii="Times New Roman" w:hAnsi="Times New Roman" w:cs="Times New Roman"/>
          <w:sz w:val="24"/>
          <w:szCs w:val="24"/>
        </w:rPr>
        <w:t xml:space="preserve"> includes unequal conditions that preclude opportunity and access to belonging in society, services and resources, and rights and capabilities. </w:t>
      </w:r>
      <w:r w:rsidR="00EA6E9A">
        <w:rPr>
          <w:rFonts w:ascii="Times New Roman" w:hAnsi="Times New Roman" w:cs="Times New Roman"/>
          <w:sz w:val="24"/>
          <w:szCs w:val="24"/>
        </w:rPr>
        <w:t xml:space="preserve">As discussed in class, Canada remains a racially stratified society. In terms of income differences, racialized women do more poorly than other women and more poorly than racialized men. The wage gap between Caucasians and racialized minorities is nearly $10,000.00. </w:t>
      </w:r>
      <w:r w:rsidR="00261C4D">
        <w:rPr>
          <w:rFonts w:ascii="Times New Roman" w:hAnsi="Times New Roman" w:cs="Times New Roman"/>
          <w:sz w:val="24"/>
          <w:szCs w:val="24"/>
        </w:rPr>
        <w:t xml:space="preserve">Burton and Phipps (2009) determined that there was </w:t>
      </w:r>
      <w:r w:rsidR="00F319BA">
        <w:rPr>
          <w:rFonts w:ascii="Times New Roman" w:hAnsi="Times New Roman" w:cs="Times New Roman"/>
          <w:sz w:val="24"/>
          <w:szCs w:val="24"/>
        </w:rPr>
        <w:t>likelihood</w:t>
      </w:r>
      <w:r w:rsidR="00261C4D">
        <w:rPr>
          <w:rFonts w:ascii="Times New Roman" w:hAnsi="Times New Roman" w:cs="Times New Roman"/>
          <w:sz w:val="24"/>
          <w:szCs w:val="24"/>
        </w:rPr>
        <w:t xml:space="preserve"> for immigrant parents to “stick” and spend a</w:t>
      </w:r>
      <w:r w:rsidR="00750809">
        <w:rPr>
          <w:rFonts w:ascii="Times New Roman" w:hAnsi="Times New Roman" w:cs="Times New Roman"/>
          <w:sz w:val="24"/>
          <w:szCs w:val="24"/>
        </w:rPr>
        <w:t>t least a</w:t>
      </w:r>
      <w:r w:rsidR="00261C4D">
        <w:rPr>
          <w:rFonts w:ascii="Times New Roman" w:hAnsi="Times New Roman" w:cs="Times New Roman"/>
          <w:sz w:val="24"/>
          <w:szCs w:val="24"/>
        </w:rPr>
        <w:t xml:space="preserve"> year living in low income. </w:t>
      </w:r>
    </w:p>
    <w:p w:rsidR="004E0D21" w:rsidRDefault="005D5C42" w:rsidP="00D035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value of attaining education for parents </w:t>
      </w:r>
      <w:r w:rsidR="00EA0684">
        <w:rPr>
          <w:rFonts w:ascii="Times New Roman" w:hAnsi="Times New Roman" w:cs="Times New Roman"/>
          <w:sz w:val="24"/>
          <w:szCs w:val="24"/>
        </w:rPr>
        <w:t xml:space="preserve">was earlier discussed. </w:t>
      </w:r>
      <w:r w:rsidR="00B329DA">
        <w:rPr>
          <w:rFonts w:ascii="Times New Roman" w:hAnsi="Times New Roman" w:cs="Times New Roman"/>
          <w:sz w:val="24"/>
          <w:szCs w:val="24"/>
        </w:rPr>
        <w:t xml:space="preserve">This becomes much more challenging for an immigrant parent. </w:t>
      </w:r>
      <w:r w:rsidR="00EA0684">
        <w:rPr>
          <w:rFonts w:ascii="Times New Roman" w:hAnsi="Times New Roman" w:cs="Times New Roman"/>
          <w:sz w:val="24"/>
          <w:szCs w:val="24"/>
        </w:rPr>
        <w:t>F</w:t>
      </w:r>
      <w:r w:rsidR="004A0F58">
        <w:rPr>
          <w:rFonts w:ascii="Times New Roman" w:hAnsi="Times New Roman" w:cs="Times New Roman"/>
          <w:sz w:val="24"/>
          <w:szCs w:val="24"/>
        </w:rPr>
        <w:t xml:space="preserve">or an immigrant parent, </w:t>
      </w:r>
      <w:r>
        <w:rPr>
          <w:rFonts w:ascii="Times New Roman" w:hAnsi="Times New Roman" w:cs="Times New Roman"/>
          <w:sz w:val="24"/>
          <w:szCs w:val="24"/>
        </w:rPr>
        <w:t>cre</w:t>
      </w:r>
      <w:r w:rsidR="00E65EC2">
        <w:rPr>
          <w:rFonts w:ascii="Times New Roman" w:hAnsi="Times New Roman" w:cs="Times New Roman"/>
          <w:sz w:val="24"/>
          <w:szCs w:val="24"/>
        </w:rPr>
        <w:t xml:space="preserve">dentials do not transfer well and </w:t>
      </w:r>
      <w:r>
        <w:rPr>
          <w:rFonts w:ascii="Times New Roman" w:hAnsi="Times New Roman" w:cs="Times New Roman"/>
          <w:sz w:val="24"/>
          <w:szCs w:val="24"/>
        </w:rPr>
        <w:t xml:space="preserve">60% of immigrants who possess a degree end up not working in their specialized areas after moving to Canada. </w:t>
      </w:r>
      <w:r w:rsidR="00016BC5">
        <w:rPr>
          <w:rFonts w:ascii="Times New Roman" w:hAnsi="Times New Roman" w:cs="Times New Roman"/>
          <w:sz w:val="24"/>
          <w:szCs w:val="24"/>
        </w:rPr>
        <w:t>Besides credentials, a</w:t>
      </w:r>
      <w:r>
        <w:rPr>
          <w:rFonts w:ascii="Times New Roman" w:hAnsi="Times New Roman" w:cs="Times New Roman"/>
          <w:sz w:val="24"/>
          <w:szCs w:val="24"/>
        </w:rPr>
        <w:t xml:space="preserve"> main factor</w:t>
      </w:r>
      <w:r w:rsidR="0035612C">
        <w:rPr>
          <w:rFonts w:ascii="Times New Roman" w:hAnsi="Times New Roman" w:cs="Times New Roman"/>
          <w:sz w:val="24"/>
          <w:szCs w:val="24"/>
        </w:rPr>
        <w:t xml:space="preserve"> in losing work</w:t>
      </w:r>
      <w:r>
        <w:rPr>
          <w:rFonts w:ascii="Times New Roman" w:hAnsi="Times New Roman" w:cs="Times New Roman"/>
          <w:sz w:val="24"/>
          <w:szCs w:val="24"/>
        </w:rPr>
        <w:t xml:space="preserve"> is that immigrants face prejudicial discrimination over language competency.</w:t>
      </w:r>
      <w:r w:rsidR="00F319BA">
        <w:rPr>
          <w:rFonts w:ascii="Times New Roman" w:hAnsi="Times New Roman" w:cs="Times New Roman"/>
          <w:sz w:val="24"/>
          <w:szCs w:val="24"/>
        </w:rPr>
        <w:t xml:space="preserve"> </w:t>
      </w:r>
    </w:p>
    <w:p w:rsidR="006259BA" w:rsidRDefault="00016BC5" w:rsidP="006259B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now begs the question, h</w:t>
      </w:r>
      <w:r w:rsidR="004E0D21">
        <w:rPr>
          <w:rFonts w:ascii="Times New Roman" w:hAnsi="Times New Roman" w:cs="Times New Roman"/>
          <w:sz w:val="24"/>
          <w:szCs w:val="24"/>
        </w:rPr>
        <w:t>ow does this translate to children of</w:t>
      </w:r>
      <w:r>
        <w:rPr>
          <w:rFonts w:ascii="Times New Roman" w:hAnsi="Times New Roman" w:cs="Times New Roman"/>
          <w:sz w:val="24"/>
          <w:szCs w:val="24"/>
        </w:rPr>
        <w:t xml:space="preserve"> immigrant parents? Well, b</w:t>
      </w:r>
      <w:r w:rsidR="00F319BA">
        <w:rPr>
          <w:rFonts w:ascii="Times New Roman" w:hAnsi="Times New Roman" w:cs="Times New Roman"/>
          <w:sz w:val="24"/>
          <w:szCs w:val="24"/>
        </w:rPr>
        <w:t>ecause immigrant parents are underpaid and undervalued, they are deemed more likely to be low income. This then leads them to reside in low income neighbourhoods and send their chil</w:t>
      </w:r>
      <w:r w:rsidR="00AF6B84">
        <w:rPr>
          <w:rFonts w:ascii="Times New Roman" w:hAnsi="Times New Roman" w:cs="Times New Roman"/>
          <w:sz w:val="24"/>
          <w:szCs w:val="24"/>
        </w:rPr>
        <w:t>d</w:t>
      </w:r>
      <w:r w:rsidR="00FE02AE">
        <w:rPr>
          <w:rFonts w:ascii="Times New Roman" w:hAnsi="Times New Roman" w:cs="Times New Roman"/>
          <w:sz w:val="24"/>
          <w:szCs w:val="24"/>
        </w:rPr>
        <w:t>ren to low income schools. There is a high chance</w:t>
      </w:r>
      <w:r w:rsidR="00F319BA">
        <w:rPr>
          <w:rFonts w:ascii="Times New Roman" w:hAnsi="Times New Roman" w:cs="Times New Roman"/>
          <w:sz w:val="24"/>
          <w:szCs w:val="24"/>
        </w:rPr>
        <w:t xml:space="preserve"> that there will be a second language spoken in the home</w:t>
      </w:r>
      <w:r w:rsidR="0062436A">
        <w:rPr>
          <w:rFonts w:ascii="Times New Roman" w:hAnsi="Times New Roman" w:cs="Times New Roman"/>
          <w:sz w:val="24"/>
          <w:szCs w:val="24"/>
        </w:rPr>
        <w:t>,</w:t>
      </w:r>
      <w:r w:rsidR="00F319BA">
        <w:rPr>
          <w:rFonts w:ascii="Times New Roman" w:hAnsi="Times New Roman" w:cs="Times New Roman"/>
          <w:sz w:val="24"/>
          <w:szCs w:val="24"/>
        </w:rPr>
        <w:t xml:space="preserve"> other than English</w:t>
      </w:r>
      <w:r w:rsidR="0062436A">
        <w:rPr>
          <w:rFonts w:ascii="Times New Roman" w:hAnsi="Times New Roman" w:cs="Times New Roman"/>
          <w:sz w:val="24"/>
          <w:szCs w:val="24"/>
        </w:rPr>
        <w:t>,</w:t>
      </w:r>
      <w:r w:rsidR="00AF6B84">
        <w:rPr>
          <w:rFonts w:ascii="Times New Roman" w:hAnsi="Times New Roman" w:cs="Times New Roman"/>
          <w:sz w:val="24"/>
          <w:szCs w:val="24"/>
        </w:rPr>
        <w:t xml:space="preserve"> and</w:t>
      </w:r>
      <w:r w:rsidR="00F319BA">
        <w:rPr>
          <w:rFonts w:ascii="Times New Roman" w:hAnsi="Times New Roman" w:cs="Times New Roman"/>
          <w:sz w:val="24"/>
          <w:szCs w:val="24"/>
        </w:rPr>
        <w:t xml:space="preserve"> there will </w:t>
      </w:r>
      <w:r w:rsidR="00B75AE1">
        <w:rPr>
          <w:rFonts w:ascii="Times New Roman" w:hAnsi="Times New Roman" w:cs="Times New Roman"/>
          <w:sz w:val="24"/>
          <w:szCs w:val="24"/>
        </w:rPr>
        <w:t xml:space="preserve">then </w:t>
      </w:r>
      <w:r w:rsidR="00F319BA">
        <w:rPr>
          <w:rFonts w:ascii="Times New Roman" w:hAnsi="Times New Roman" w:cs="Times New Roman"/>
          <w:sz w:val="24"/>
          <w:szCs w:val="24"/>
        </w:rPr>
        <w:t>be a language barrier between the child and their peers</w:t>
      </w:r>
      <w:r w:rsidR="002B4B8B">
        <w:rPr>
          <w:rFonts w:ascii="Times New Roman" w:hAnsi="Times New Roman" w:cs="Times New Roman"/>
          <w:sz w:val="24"/>
          <w:szCs w:val="24"/>
        </w:rPr>
        <w:t>,</w:t>
      </w:r>
      <w:r w:rsidR="00F319BA">
        <w:rPr>
          <w:rFonts w:ascii="Times New Roman" w:hAnsi="Times New Roman" w:cs="Times New Roman"/>
          <w:sz w:val="24"/>
          <w:szCs w:val="24"/>
        </w:rPr>
        <w:t xml:space="preserve"> and </w:t>
      </w:r>
      <w:r w:rsidR="00AF6B84">
        <w:rPr>
          <w:rFonts w:ascii="Times New Roman" w:hAnsi="Times New Roman" w:cs="Times New Roman"/>
          <w:sz w:val="24"/>
          <w:szCs w:val="24"/>
        </w:rPr>
        <w:t xml:space="preserve">the child and the teacher. The problem then becomes that </w:t>
      </w:r>
      <w:r w:rsidR="00B75AE1">
        <w:rPr>
          <w:rFonts w:ascii="Times New Roman" w:hAnsi="Times New Roman" w:cs="Times New Roman"/>
          <w:sz w:val="24"/>
          <w:szCs w:val="24"/>
        </w:rPr>
        <w:t xml:space="preserve">because the student </w:t>
      </w:r>
      <w:r w:rsidR="00F319BA">
        <w:rPr>
          <w:rFonts w:ascii="Times New Roman" w:hAnsi="Times New Roman" w:cs="Times New Roman"/>
          <w:sz w:val="24"/>
          <w:szCs w:val="24"/>
        </w:rPr>
        <w:t xml:space="preserve">is </w:t>
      </w:r>
      <w:r w:rsidR="00B75AE1">
        <w:rPr>
          <w:rFonts w:ascii="Times New Roman" w:hAnsi="Times New Roman" w:cs="Times New Roman"/>
          <w:sz w:val="24"/>
          <w:szCs w:val="24"/>
        </w:rPr>
        <w:t xml:space="preserve">at </w:t>
      </w:r>
      <w:r w:rsidR="00F319BA">
        <w:rPr>
          <w:rFonts w:ascii="Times New Roman" w:hAnsi="Times New Roman" w:cs="Times New Roman"/>
          <w:sz w:val="24"/>
          <w:szCs w:val="24"/>
        </w:rPr>
        <w:t xml:space="preserve">a low </w:t>
      </w:r>
      <w:r w:rsidR="00AF6B84">
        <w:rPr>
          <w:rFonts w:ascii="Times New Roman" w:hAnsi="Times New Roman" w:cs="Times New Roman"/>
          <w:sz w:val="24"/>
          <w:szCs w:val="24"/>
        </w:rPr>
        <w:t>income school</w:t>
      </w:r>
      <w:r w:rsidR="00B75AE1">
        <w:rPr>
          <w:rFonts w:ascii="Times New Roman" w:hAnsi="Times New Roman" w:cs="Times New Roman"/>
          <w:sz w:val="24"/>
          <w:szCs w:val="24"/>
        </w:rPr>
        <w:t>,</w:t>
      </w:r>
      <w:r w:rsidR="00AF6B84">
        <w:rPr>
          <w:rFonts w:ascii="Times New Roman" w:hAnsi="Times New Roman" w:cs="Times New Roman"/>
          <w:sz w:val="24"/>
          <w:szCs w:val="24"/>
        </w:rPr>
        <w:t xml:space="preserve"> there may </w:t>
      </w:r>
      <w:r w:rsidR="00B75AE1">
        <w:rPr>
          <w:rFonts w:ascii="Times New Roman" w:hAnsi="Times New Roman" w:cs="Times New Roman"/>
          <w:sz w:val="24"/>
          <w:szCs w:val="24"/>
        </w:rPr>
        <w:t xml:space="preserve">not </w:t>
      </w:r>
      <w:r w:rsidR="00AF6B84">
        <w:rPr>
          <w:rFonts w:ascii="Times New Roman" w:hAnsi="Times New Roman" w:cs="Times New Roman"/>
          <w:sz w:val="24"/>
          <w:szCs w:val="24"/>
        </w:rPr>
        <w:t>be</w:t>
      </w:r>
      <w:r w:rsidR="00F319BA">
        <w:rPr>
          <w:rFonts w:ascii="Times New Roman" w:hAnsi="Times New Roman" w:cs="Times New Roman"/>
          <w:sz w:val="24"/>
          <w:szCs w:val="24"/>
        </w:rPr>
        <w:t xml:space="preserve"> sufficient support for </w:t>
      </w:r>
      <w:r w:rsidR="002B4B8B">
        <w:rPr>
          <w:rFonts w:ascii="Times New Roman" w:hAnsi="Times New Roman" w:cs="Times New Roman"/>
          <w:sz w:val="24"/>
          <w:szCs w:val="24"/>
        </w:rPr>
        <w:t xml:space="preserve">students with </w:t>
      </w:r>
      <w:r w:rsidR="00EF17A2">
        <w:rPr>
          <w:rFonts w:ascii="Times New Roman" w:hAnsi="Times New Roman" w:cs="Times New Roman"/>
          <w:sz w:val="24"/>
          <w:szCs w:val="24"/>
        </w:rPr>
        <w:t>language</w:t>
      </w:r>
      <w:r w:rsidR="002B4B8B">
        <w:rPr>
          <w:rFonts w:ascii="Times New Roman" w:hAnsi="Times New Roman" w:cs="Times New Roman"/>
          <w:sz w:val="24"/>
          <w:szCs w:val="24"/>
        </w:rPr>
        <w:t xml:space="preserve"> impairment</w:t>
      </w:r>
      <w:r w:rsidR="00F319BA">
        <w:rPr>
          <w:rFonts w:ascii="Times New Roman" w:hAnsi="Times New Roman" w:cs="Times New Roman"/>
          <w:sz w:val="24"/>
          <w:szCs w:val="24"/>
        </w:rPr>
        <w:t xml:space="preserve"> and those students will </w:t>
      </w:r>
      <w:r w:rsidR="0091659A">
        <w:rPr>
          <w:rFonts w:ascii="Times New Roman" w:hAnsi="Times New Roman" w:cs="Times New Roman"/>
          <w:sz w:val="24"/>
          <w:szCs w:val="24"/>
        </w:rPr>
        <w:t xml:space="preserve">then </w:t>
      </w:r>
      <w:r w:rsidR="00F319BA">
        <w:rPr>
          <w:rFonts w:ascii="Times New Roman" w:hAnsi="Times New Roman" w:cs="Times New Roman"/>
          <w:sz w:val="24"/>
          <w:szCs w:val="24"/>
        </w:rPr>
        <w:t xml:space="preserve">struggle. </w:t>
      </w:r>
      <w:r w:rsidR="0008268A">
        <w:rPr>
          <w:rFonts w:ascii="Times New Roman" w:hAnsi="Times New Roman" w:cs="Times New Roman"/>
          <w:sz w:val="24"/>
          <w:szCs w:val="24"/>
        </w:rPr>
        <w:t xml:space="preserve">Jones (2000) argues that the education system should provide the resources necessary for the development of children of immigrant families. Jones continues on to state that these children deserve equality and should be offered extra instruction to help them learn at the same pace as the rest of the class (2000).  </w:t>
      </w:r>
    </w:p>
    <w:p w:rsidR="006259BA" w:rsidRDefault="006259BA" w:rsidP="006259B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regards to First Nations communities, there are generations of parents and grandparents who suffered at the hands of schooling and education through the establishment of residential schools. After the epidemic of the residential schools, many individuals did not continue with their education. In terms of their children, many of these parents and grandparents may be skeptical of the public education system now and not want to send their children to </w:t>
      </w:r>
      <w:r w:rsidR="004C3CDC">
        <w:rPr>
          <w:rFonts w:ascii="Times New Roman" w:hAnsi="Times New Roman" w:cs="Times New Roman"/>
          <w:sz w:val="24"/>
          <w:szCs w:val="24"/>
        </w:rPr>
        <w:t xml:space="preserve">public </w:t>
      </w:r>
      <w:r>
        <w:rPr>
          <w:rFonts w:ascii="Times New Roman" w:hAnsi="Times New Roman" w:cs="Times New Roman"/>
          <w:sz w:val="24"/>
          <w:szCs w:val="24"/>
        </w:rPr>
        <w:t>school. Re</w:t>
      </w:r>
      <w:r w:rsidR="00743199">
        <w:rPr>
          <w:rFonts w:ascii="Times New Roman" w:hAnsi="Times New Roman" w:cs="Times New Roman"/>
          <w:sz w:val="24"/>
          <w:szCs w:val="24"/>
        </w:rPr>
        <w:t xml:space="preserve">servations unfortunately do fall into the low income category, and the schools on many reservations reflect that. </w:t>
      </w:r>
    </w:p>
    <w:p w:rsidR="003B6D6B" w:rsidRDefault="003B6D6B" w:rsidP="003B6D6B">
      <w:pPr>
        <w:spacing w:line="480" w:lineRule="auto"/>
        <w:rPr>
          <w:rFonts w:ascii="Times New Roman" w:hAnsi="Times New Roman" w:cs="Times New Roman"/>
          <w:b/>
          <w:sz w:val="28"/>
          <w:szCs w:val="28"/>
        </w:rPr>
      </w:pPr>
      <w:r w:rsidRPr="003B6D6B">
        <w:rPr>
          <w:rFonts w:ascii="Times New Roman" w:hAnsi="Times New Roman" w:cs="Times New Roman"/>
          <w:b/>
          <w:sz w:val="28"/>
          <w:szCs w:val="28"/>
        </w:rPr>
        <w:t xml:space="preserve">Healthy Children </w:t>
      </w:r>
    </w:p>
    <w:p w:rsidR="003B6D6B" w:rsidRDefault="003B6D6B" w:rsidP="003B6D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the public school system was introduced, there have been many discussions as to what constitutes a ‘healthy child’. </w:t>
      </w:r>
      <w:r w:rsidR="00F85365">
        <w:rPr>
          <w:rFonts w:ascii="Times New Roman" w:hAnsi="Times New Roman" w:cs="Times New Roman"/>
          <w:sz w:val="24"/>
          <w:szCs w:val="24"/>
        </w:rPr>
        <w:t>In today’s society, many people would say that a happy child is a healthy child. In a study done by Burton and Phipps (2008), it was determined that youth</w:t>
      </w:r>
      <w:r w:rsidR="004E5260">
        <w:rPr>
          <w:rFonts w:ascii="Times New Roman" w:hAnsi="Times New Roman" w:cs="Times New Roman"/>
          <w:sz w:val="24"/>
          <w:szCs w:val="24"/>
        </w:rPr>
        <w:t>, age 12-15,</w:t>
      </w:r>
      <w:r w:rsidR="00F85365">
        <w:rPr>
          <w:rFonts w:ascii="Times New Roman" w:hAnsi="Times New Roman" w:cs="Times New Roman"/>
          <w:sz w:val="24"/>
          <w:szCs w:val="24"/>
        </w:rPr>
        <w:t xml:space="preserve"> were happier when their family income was higher. More specifically, their parents’ long-run average income mattered more to them than the current income their parents would make that year. </w:t>
      </w:r>
      <w:r w:rsidR="00A96ED5">
        <w:rPr>
          <w:rFonts w:ascii="Times New Roman" w:hAnsi="Times New Roman" w:cs="Times New Roman"/>
          <w:sz w:val="24"/>
          <w:szCs w:val="24"/>
        </w:rPr>
        <w:t>However, the study also concluded that youth are less happy when the neighbourhood income was high (Burton &amp; Phipps 2008). This could perhaps be because youth are more exposed to media and</w:t>
      </w:r>
      <w:r w:rsidR="004E5260">
        <w:rPr>
          <w:rFonts w:ascii="Times New Roman" w:hAnsi="Times New Roman" w:cs="Times New Roman"/>
          <w:sz w:val="24"/>
          <w:szCs w:val="24"/>
        </w:rPr>
        <w:t xml:space="preserve"> have higher</w:t>
      </w:r>
      <w:r w:rsidR="00A96ED5">
        <w:rPr>
          <w:rFonts w:ascii="Times New Roman" w:hAnsi="Times New Roman" w:cs="Times New Roman"/>
          <w:sz w:val="24"/>
          <w:szCs w:val="24"/>
        </w:rPr>
        <w:t xml:space="preserve"> consumption</w:t>
      </w:r>
      <w:r w:rsidR="004E5260">
        <w:rPr>
          <w:rFonts w:ascii="Times New Roman" w:hAnsi="Times New Roman" w:cs="Times New Roman"/>
          <w:sz w:val="24"/>
          <w:szCs w:val="24"/>
        </w:rPr>
        <w:t xml:space="preserve"> aspirations</w:t>
      </w:r>
      <w:r w:rsidR="00A96ED5">
        <w:rPr>
          <w:rFonts w:ascii="Times New Roman" w:hAnsi="Times New Roman" w:cs="Times New Roman"/>
          <w:sz w:val="24"/>
          <w:szCs w:val="24"/>
        </w:rPr>
        <w:t xml:space="preserve">, </w:t>
      </w:r>
      <w:r w:rsidR="004F3549">
        <w:rPr>
          <w:rFonts w:ascii="Times New Roman" w:hAnsi="Times New Roman" w:cs="Times New Roman"/>
          <w:sz w:val="24"/>
          <w:szCs w:val="24"/>
        </w:rPr>
        <w:t>thus</w:t>
      </w:r>
      <w:r w:rsidR="00A96ED5">
        <w:rPr>
          <w:rFonts w:ascii="Times New Roman" w:hAnsi="Times New Roman" w:cs="Times New Roman"/>
          <w:sz w:val="24"/>
          <w:szCs w:val="24"/>
        </w:rPr>
        <w:t xml:space="preserve"> feel</w:t>
      </w:r>
      <w:r w:rsidR="004F3549">
        <w:rPr>
          <w:rFonts w:ascii="Times New Roman" w:hAnsi="Times New Roman" w:cs="Times New Roman"/>
          <w:sz w:val="24"/>
          <w:szCs w:val="24"/>
        </w:rPr>
        <w:t>ing</w:t>
      </w:r>
      <w:r w:rsidR="00A96ED5">
        <w:rPr>
          <w:rFonts w:ascii="Times New Roman" w:hAnsi="Times New Roman" w:cs="Times New Roman"/>
          <w:sz w:val="24"/>
          <w:szCs w:val="24"/>
        </w:rPr>
        <w:t xml:space="preserve"> the need to keep up with the</w:t>
      </w:r>
      <w:r w:rsidR="004F3549">
        <w:rPr>
          <w:rFonts w:ascii="Times New Roman" w:hAnsi="Times New Roman" w:cs="Times New Roman"/>
          <w:sz w:val="24"/>
          <w:szCs w:val="24"/>
        </w:rPr>
        <w:t>ir peers</w:t>
      </w:r>
      <w:r w:rsidR="00A96ED5">
        <w:rPr>
          <w:rFonts w:ascii="Times New Roman" w:hAnsi="Times New Roman" w:cs="Times New Roman"/>
          <w:sz w:val="24"/>
          <w:szCs w:val="24"/>
        </w:rPr>
        <w:t xml:space="preserve">. </w:t>
      </w:r>
      <w:r w:rsidR="00751570">
        <w:rPr>
          <w:rFonts w:ascii="Times New Roman" w:hAnsi="Times New Roman" w:cs="Times New Roman"/>
          <w:sz w:val="24"/>
          <w:szCs w:val="24"/>
        </w:rPr>
        <w:t xml:space="preserve">Furthermore, adults can make a choice as to where they live, but children and youth do not get that choice and may be unhappy with their neighbourhood. </w:t>
      </w:r>
      <w:r w:rsidR="004E5260">
        <w:rPr>
          <w:rFonts w:ascii="Times New Roman" w:hAnsi="Times New Roman" w:cs="Times New Roman"/>
          <w:sz w:val="24"/>
          <w:szCs w:val="24"/>
        </w:rPr>
        <w:t>Other conclusions that can be drawn from this study are that children, for example 6-10 year olds, may be happier in low income families than teens. This is because children may be less aware of family income and a low income parent may shelter their children so that they remain unaware</w:t>
      </w:r>
      <w:r w:rsidR="00882D19">
        <w:rPr>
          <w:rFonts w:ascii="Times New Roman" w:hAnsi="Times New Roman" w:cs="Times New Roman"/>
          <w:sz w:val="24"/>
          <w:szCs w:val="24"/>
        </w:rPr>
        <w:t xml:space="preserve"> of the situation</w:t>
      </w:r>
      <w:r w:rsidR="004E5260">
        <w:rPr>
          <w:rFonts w:ascii="Times New Roman" w:hAnsi="Times New Roman" w:cs="Times New Roman"/>
          <w:sz w:val="24"/>
          <w:szCs w:val="24"/>
        </w:rPr>
        <w:t xml:space="preserve">. </w:t>
      </w:r>
    </w:p>
    <w:p w:rsidR="00751570" w:rsidRDefault="001002B4" w:rsidP="003B6D6B">
      <w:pPr>
        <w:spacing w:line="480" w:lineRule="auto"/>
        <w:rPr>
          <w:rFonts w:ascii="Times New Roman" w:hAnsi="Times New Roman" w:cs="Times New Roman"/>
          <w:sz w:val="24"/>
          <w:szCs w:val="24"/>
        </w:rPr>
      </w:pPr>
      <w:r>
        <w:rPr>
          <w:rFonts w:ascii="Times New Roman" w:hAnsi="Times New Roman" w:cs="Times New Roman"/>
          <w:sz w:val="24"/>
          <w:szCs w:val="24"/>
        </w:rPr>
        <w:tab/>
        <w:t>Continuing that thinking, coming</w:t>
      </w:r>
      <w:r w:rsidR="00751570">
        <w:rPr>
          <w:rFonts w:ascii="Times New Roman" w:hAnsi="Times New Roman" w:cs="Times New Roman"/>
          <w:sz w:val="24"/>
          <w:szCs w:val="24"/>
        </w:rPr>
        <w:t xml:space="preserve"> from a low income family may take </w:t>
      </w:r>
      <w:r>
        <w:rPr>
          <w:rFonts w:ascii="Times New Roman" w:hAnsi="Times New Roman" w:cs="Times New Roman"/>
          <w:sz w:val="24"/>
          <w:szCs w:val="24"/>
        </w:rPr>
        <w:t xml:space="preserve">away </w:t>
      </w:r>
      <w:r w:rsidR="00FE6097">
        <w:rPr>
          <w:rFonts w:ascii="Times New Roman" w:hAnsi="Times New Roman" w:cs="Times New Roman"/>
          <w:sz w:val="24"/>
          <w:szCs w:val="24"/>
        </w:rPr>
        <w:t>the childhood from a</w:t>
      </w:r>
      <w:r w:rsidR="00751570">
        <w:rPr>
          <w:rFonts w:ascii="Times New Roman" w:hAnsi="Times New Roman" w:cs="Times New Roman"/>
          <w:sz w:val="24"/>
          <w:szCs w:val="24"/>
        </w:rPr>
        <w:t xml:space="preserve"> child</w:t>
      </w:r>
      <w:r>
        <w:rPr>
          <w:rFonts w:ascii="Times New Roman" w:hAnsi="Times New Roman" w:cs="Times New Roman"/>
          <w:sz w:val="24"/>
          <w:szCs w:val="24"/>
        </w:rPr>
        <w:t>. For example, w</w:t>
      </w:r>
      <w:r w:rsidR="00751570">
        <w:rPr>
          <w:rFonts w:ascii="Times New Roman" w:hAnsi="Times New Roman" w:cs="Times New Roman"/>
          <w:sz w:val="24"/>
          <w:szCs w:val="24"/>
        </w:rPr>
        <w:t xml:space="preserve">hile children from higher income families are able to have  many opportunities and resources available to them, children living in low income households may not have access to those same opportunities and resources. </w:t>
      </w:r>
      <w:r>
        <w:rPr>
          <w:rFonts w:ascii="Times New Roman" w:hAnsi="Times New Roman" w:cs="Times New Roman"/>
          <w:sz w:val="24"/>
          <w:szCs w:val="24"/>
        </w:rPr>
        <w:t xml:space="preserve">This could take a toll on the child’s self-esteem, which could in turn affect their behavior at school. </w:t>
      </w:r>
      <w:r w:rsidR="00A127EC">
        <w:rPr>
          <w:rFonts w:ascii="Times New Roman" w:hAnsi="Times New Roman" w:cs="Times New Roman"/>
          <w:sz w:val="24"/>
          <w:szCs w:val="24"/>
        </w:rPr>
        <w:t xml:space="preserve">Another example would be that parents in a low income household would be working more strenuous jobs with longer hours, and fewer benefits, in order to provide for the family. This could potentially mean that a child would have to assume </w:t>
      </w:r>
      <w:r w:rsidR="000F120A">
        <w:rPr>
          <w:rFonts w:ascii="Times New Roman" w:hAnsi="Times New Roman" w:cs="Times New Roman"/>
          <w:sz w:val="24"/>
          <w:szCs w:val="24"/>
        </w:rPr>
        <w:t xml:space="preserve">more responsibilities at home such as cooking, cleaning, or taking care of other siblings. A child may also have to take on a provider role and begin working in order to help buy groceries for the family, or to pay for their own wants and needs. </w:t>
      </w:r>
      <w:r w:rsidR="000F7B83">
        <w:rPr>
          <w:rFonts w:ascii="Times New Roman" w:hAnsi="Times New Roman" w:cs="Times New Roman"/>
          <w:sz w:val="24"/>
          <w:szCs w:val="24"/>
        </w:rPr>
        <w:t xml:space="preserve">Taking on these responsibilities would </w:t>
      </w:r>
      <w:r w:rsidR="006F455F">
        <w:rPr>
          <w:rFonts w:ascii="Times New Roman" w:hAnsi="Times New Roman" w:cs="Times New Roman"/>
          <w:sz w:val="24"/>
          <w:szCs w:val="24"/>
        </w:rPr>
        <w:t xml:space="preserve">also take away time from school work and </w:t>
      </w:r>
      <w:r w:rsidR="000F7B83">
        <w:rPr>
          <w:rFonts w:ascii="Times New Roman" w:hAnsi="Times New Roman" w:cs="Times New Roman"/>
          <w:sz w:val="24"/>
          <w:szCs w:val="24"/>
        </w:rPr>
        <w:t xml:space="preserve">cause a child to grow up quickly out of necessity to the family. </w:t>
      </w:r>
    </w:p>
    <w:p w:rsidR="00E351A9" w:rsidRDefault="00D01E9A" w:rsidP="00D035C9">
      <w:pPr>
        <w:spacing w:line="480" w:lineRule="auto"/>
        <w:rPr>
          <w:rFonts w:ascii="Times New Roman" w:hAnsi="Times New Roman" w:cs="Times New Roman"/>
          <w:sz w:val="24"/>
          <w:szCs w:val="24"/>
        </w:rPr>
      </w:pPr>
      <w:r>
        <w:rPr>
          <w:rFonts w:ascii="Times New Roman" w:hAnsi="Times New Roman" w:cs="Times New Roman"/>
          <w:sz w:val="24"/>
          <w:szCs w:val="24"/>
        </w:rPr>
        <w:tab/>
        <w:t>A</w:t>
      </w:r>
      <w:r w:rsidR="006F455F">
        <w:rPr>
          <w:rFonts w:ascii="Times New Roman" w:hAnsi="Times New Roman" w:cs="Times New Roman"/>
          <w:sz w:val="24"/>
          <w:szCs w:val="24"/>
        </w:rPr>
        <w:t xml:space="preserve"> ‘healthy child’ can also be defined in literal terms. </w:t>
      </w:r>
      <w:r>
        <w:rPr>
          <w:rFonts w:ascii="Times New Roman" w:hAnsi="Times New Roman" w:cs="Times New Roman"/>
          <w:sz w:val="24"/>
          <w:szCs w:val="24"/>
        </w:rPr>
        <w:t xml:space="preserve">Healthy meals can have a huge influence on how a child is able to interact and function throughout the day. A child in a low income family may not always get the proper nutrition they need. This can cause a child to lose focus during the school day, initiate behavioural problems, or </w:t>
      </w:r>
      <w:r w:rsidR="00177FD8">
        <w:rPr>
          <w:rFonts w:ascii="Times New Roman" w:hAnsi="Times New Roman" w:cs="Times New Roman"/>
          <w:sz w:val="24"/>
          <w:szCs w:val="24"/>
        </w:rPr>
        <w:t xml:space="preserve">become ill. Many schools do have a breakfast or lunch program, but being seen attending those programs may also affect a child’s self-esteem. </w:t>
      </w:r>
      <w:r w:rsidR="00CA5A10">
        <w:rPr>
          <w:rFonts w:ascii="Times New Roman" w:hAnsi="Times New Roman" w:cs="Times New Roman"/>
          <w:sz w:val="24"/>
          <w:szCs w:val="24"/>
        </w:rPr>
        <w:t xml:space="preserve">Another example is joining a sports team. If the registration fee is too high, or the equipment is unaffordable it can cause emotional stress or unhealthy habits because the family cannot afford to play </w:t>
      </w:r>
      <w:r w:rsidR="008D6FE5">
        <w:rPr>
          <w:rFonts w:ascii="Times New Roman" w:hAnsi="Times New Roman" w:cs="Times New Roman"/>
          <w:sz w:val="24"/>
          <w:szCs w:val="24"/>
        </w:rPr>
        <w:t xml:space="preserve">organized </w:t>
      </w:r>
      <w:r w:rsidR="00CA5A10">
        <w:rPr>
          <w:rFonts w:ascii="Times New Roman" w:hAnsi="Times New Roman" w:cs="Times New Roman"/>
          <w:sz w:val="24"/>
          <w:szCs w:val="24"/>
        </w:rPr>
        <w:t xml:space="preserve">sports. </w:t>
      </w:r>
    </w:p>
    <w:p w:rsidR="009D4A61" w:rsidRPr="00EA2E82" w:rsidRDefault="00DA7B99" w:rsidP="00D035C9">
      <w:pPr>
        <w:spacing w:line="480" w:lineRule="auto"/>
        <w:rPr>
          <w:rFonts w:ascii="Times New Roman" w:hAnsi="Times New Roman" w:cs="Times New Roman"/>
          <w:sz w:val="28"/>
          <w:szCs w:val="28"/>
        </w:rPr>
      </w:pPr>
      <w:r w:rsidRPr="00EA2E82">
        <w:rPr>
          <w:rFonts w:ascii="Times New Roman" w:hAnsi="Times New Roman" w:cs="Times New Roman"/>
          <w:b/>
          <w:sz w:val="28"/>
          <w:szCs w:val="28"/>
        </w:rPr>
        <w:t xml:space="preserve">Effects of Low </w:t>
      </w:r>
      <w:r w:rsidR="00E351A9" w:rsidRPr="00EA2E82">
        <w:rPr>
          <w:rFonts w:ascii="Times New Roman" w:hAnsi="Times New Roman" w:cs="Times New Roman"/>
          <w:b/>
          <w:sz w:val="28"/>
          <w:szCs w:val="28"/>
        </w:rPr>
        <w:t>Income on Test Scores</w:t>
      </w:r>
    </w:p>
    <w:p w:rsidR="009D4A61" w:rsidRDefault="009D4A61" w:rsidP="00D035C9">
      <w:pPr>
        <w:spacing w:line="480" w:lineRule="auto"/>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 xml:space="preserve">Thus far, variables that affect education inequality have been discussed and the root of </w:t>
      </w:r>
      <w:r w:rsidR="004B0002">
        <w:rPr>
          <w:rFonts w:ascii="Times New Roman" w:hAnsi="Times New Roman" w:cs="Times New Roman"/>
          <w:sz w:val="24"/>
          <w:szCs w:val="24"/>
        </w:rPr>
        <w:t>those variables lie</w:t>
      </w:r>
      <w:r>
        <w:rPr>
          <w:rFonts w:ascii="Times New Roman" w:hAnsi="Times New Roman" w:cs="Times New Roman"/>
          <w:sz w:val="24"/>
          <w:szCs w:val="24"/>
        </w:rPr>
        <w:t xml:space="preserve"> in family</w:t>
      </w:r>
      <w:r w:rsidR="004B0002">
        <w:rPr>
          <w:rFonts w:ascii="Times New Roman" w:hAnsi="Times New Roman" w:cs="Times New Roman"/>
          <w:sz w:val="24"/>
          <w:szCs w:val="24"/>
        </w:rPr>
        <w:t xml:space="preserve"> income.</w:t>
      </w:r>
      <w:r>
        <w:rPr>
          <w:rFonts w:ascii="Times New Roman" w:hAnsi="Times New Roman" w:cs="Times New Roman"/>
          <w:sz w:val="24"/>
          <w:szCs w:val="24"/>
        </w:rPr>
        <w:t xml:space="preserve"> </w:t>
      </w:r>
      <w:r w:rsidR="00E351A9">
        <w:rPr>
          <w:rFonts w:ascii="Times New Roman" w:hAnsi="Times New Roman" w:cs="Times New Roman"/>
          <w:sz w:val="24"/>
          <w:szCs w:val="24"/>
        </w:rPr>
        <w:t>Many studies have been done to find a correlation between low income households and those children’s ability to l</w:t>
      </w:r>
      <w:r w:rsidR="000362DF">
        <w:rPr>
          <w:rFonts w:ascii="Times New Roman" w:hAnsi="Times New Roman" w:cs="Times New Roman"/>
          <w:sz w:val="24"/>
          <w:szCs w:val="24"/>
        </w:rPr>
        <w:t xml:space="preserve">earn. First, </w:t>
      </w:r>
      <w:r w:rsidR="00E351A9">
        <w:rPr>
          <w:rFonts w:ascii="Times New Roman" w:hAnsi="Times New Roman" w:cs="Times New Roman"/>
          <w:sz w:val="24"/>
          <w:szCs w:val="24"/>
        </w:rPr>
        <w:t>desirable schools make real estate prices of the surrounding area substantially higher. As prices sky rocket, these neighbourhoods become high income areas, with high income schools, leaving the remaining schools to take in students who can no longer afford the other schools. This increase in enrollment can stretch the capacity of classrooms and the capability of teachers (Rao &amp; Jani 2008). This can result in a loss of resources in terms of the curriculum and the teacher. A study done by</w:t>
      </w:r>
      <w:r w:rsidR="00873142">
        <w:rPr>
          <w:rFonts w:ascii="Times New Roman" w:hAnsi="Times New Roman" w:cs="Times New Roman"/>
          <w:sz w:val="24"/>
          <w:szCs w:val="24"/>
        </w:rPr>
        <w:t xml:space="preserve"> Friesen and Krauth (2007) split</w:t>
      </w:r>
      <w:r w:rsidR="00E351A9">
        <w:rPr>
          <w:rFonts w:ascii="Times New Roman" w:hAnsi="Times New Roman" w:cs="Times New Roman"/>
          <w:sz w:val="24"/>
          <w:szCs w:val="24"/>
        </w:rPr>
        <w:t xml:space="preserve"> their research into two categories: ethno-cultural and character</w:t>
      </w:r>
      <w:r w:rsidR="00FA6B7B">
        <w:rPr>
          <w:rFonts w:ascii="Times New Roman" w:hAnsi="Times New Roman" w:cs="Times New Roman"/>
          <w:sz w:val="24"/>
          <w:szCs w:val="24"/>
        </w:rPr>
        <w:t>i</w:t>
      </w:r>
      <w:r w:rsidR="00E351A9">
        <w:rPr>
          <w:rFonts w:ascii="Times New Roman" w:hAnsi="Times New Roman" w:cs="Times New Roman"/>
          <w:sz w:val="24"/>
          <w:szCs w:val="24"/>
        </w:rPr>
        <w:t>s</w:t>
      </w:r>
      <w:r w:rsidR="00FA6B7B">
        <w:rPr>
          <w:rFonts w:ascii="Times New Roman" w:hAnsi="Times New Roman" w:cs="Times New Roman"/>
          <w:sz w:val="24"/>
          <w:szCs w:val="24"/>
        </w:rPr>
        <w:t>tics</w:t>
      </w:r>
      <w:r w:rsidR="00E351A9">
        <w:rPr>
          <w:rFonts w:ascii="Times New Roman" w:hAnsi="Times New Roman" w:cs="Times New Roman"/>
          <w:sz w:val="24"/>
          <w:szCs w:val="24"/>
        </w:rPr>
        <w:t xml:space="preserve"> that related to socio-economic status. </w:t>
      </w:r>
      <w:r w:rsidR="00B74AFB">
        <w:rPr>
          <w:rFonts w:ascii="Times New Roman" w:hAnsi="Times New Roman" w:cs="Times New Roman"/>
          <w:sz w:val="24"/>
          <w:szCs w:val="24"/>
        </w:rPr>
        <w:t xml:space="preserve">This study found that there was a positive relationship with test scores </w:t>
      </w:r>
      <w:r w:rsidR="004E2CC7">
        <w:rPr>
          <w:rFonts w:ascii="Times New Roman" w:hAnsi="Times New Roman" w:cs="Times New Roman"/>
          <w:sz w:val="24"/>
          <w:szCs w:val="24"/>
        </w:rPr>
        <w:t>when students were sorted into groups</w:t>
      </w:r>
      <w:r w:rsidR="00B74AFB">
        <w:rPr>
          <w:rFonts w:ascii="Times New Roman" w:hAnsi="Times New Roman" w:cs="Times New Roman"/>
          <w:sz w:val="24"/>
          <w:szCs w:val="24"/>
        </w:rPr>
        <w:t xml:space="preserve"> by ethno-cultural variables, but a negative relationship between test score</w:t>
      </w:r>
      <w:r w:rsidR="004E2CC7">
        <w:rPr>
          <w:rFonts w:ascii="Times New Roman" w:hAnsi="Times New Roman" w:cs="Times New Roman"/>
          <w:sz w:val="24"/>
          <w:szCs w:val="24"/>
        </w:rPr>
        <w:t>s and students who were sorted into groups</w:t>
      </w:r>
      <w:r w:rsidR="00B74AFB">
        <w:rPr>
          <w:rFonts w:ascii="Times New Roman" w:hAnsi="Times New Roman" w:cs="Times New Roman"/>
          <w:sz w:val="24"/>
          <w:szCs w:val="24"/>
        </w:rPr>
        <w:t xml:space="preserve"> based on the wage/salary income of their families. </w:t>
      </w:r>
      <w:r w:rsidR="00ED0718">
        <w:rPr>
          <w:rFonts w:ascii="Times New Roman" w:hAnsi="Times New Roman" w:cs="Times New Roman"/>
          <w:sz w:val="24"/>
          <w:szCs w:val="24"/>
        </w:rPr>
        <w:t xml:space="preserve">A research report from the Toronto District School Board (2010) found that language impairments, developmental disabilities, and behavioural problems were more likely to be seen in lower income areas of Toronto. </w:t>
      </w:r>
      <w:r w:rsidR="008630F5">
        <w:rPr>
          <w:rFonts w:ascii="Times New Roman" w:hAnsi="Times New Roman" w:cs="Times New Roman"/>
          <w:sz w:val="24"/>
          <w:szCs w:val="24"/>
        </w:rPr>
        <w:t xml:space="preserve">Furthermore, from the number of noted gifted students throughout the district, only 3% </w:t>
      </w:r>
      <w:r w:rsidR="00DA0573">
        <w:rPr>
          <w:rFonts w:ascii="Times New Roman" w:hAnsi="Times New Roman" w:cs="Times New Roman"/>
          <w:sz w:val="24"/>
          <w:szCs w:val="24"/>
        </w:rPr>
        <w:t xml:space="preserve">of those gifted students </w:t>
      </w:r>
      <w:r w:rsidR="008630F5">
        <w:rPr>
          <w:rFonts w:ascii="Times New Roman" w:hAnsi="Times New Roman" w:cs="Times New Roman"/>
          <w:sz w:val="24"/>
          <w:szCs w:val="24"/>
        </w:rPr>
        <w:t xml:space="preserve">were from low income areas. </w:t>
      </w:r>
    </w:p>
    <w:p w:rsidR="002A5E35" w:rsidRDefault="002A5E35" w:rsidP="00D035C9">
      <w:pPr>
        <w:spacing w:line="480" w:lineRule="auto"/>
        <w:rPr>
          <w:rFonts w:ascii="Times New Roman" w:hAnsi="Times New Roman" w:cs="Times New Roman"/>
          <w:b/>
          <w:sz w:val="28"/>
          <w:szCs w:val="28"/>
        </w:rPr>
      </w:pPr>
    </w:p>
    <w:p w:rsidR="002A5E35" w:rsidRDefault="002A5E35" w:rsidP="00D035C9">
      <w:pPr>
        <w:spacing w:line="480" w:lineRule="auto"/>
        <w:rPr>
          <w:rFonts w:ascii="Times New Roman" w:hAnsi="Times New Roman" w:cs="Times New Roman"/>
          <w:b/>
          <w:sz w:val="28"/>
          <w:szCs w:val="28"/>
        </w:rPr>
      </w:pPr>
    </w:p>
    <w:p w:rsidR="00705DF3" w:rsidRDefault="0080708F" w:rsidP="00D035C9">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Applying the </w:t>
      </w:r>
      <w:r w:rsidR="008F2FB9">
        <w:rPr>
          <w:rFonts w:ascii="Times New Roman" w:hAnsi="Times New Roman" w:cs="Times New Roman"/>
          <w:b/>
          <w:sz w:val="28"/>
          <w:szCs w:val="28"/>
        </w:rPr>
        <w:t xml:space="preserve">Conflict Perspective </w:t>
      </w:r>
    </w:p>
    <w:p w:rsidR="0080708F" w:rsidRDefault="0080708F" w:rsidP="00D035C9">
      <w:pPr>
        <w:spacing w:line="480" w:lineRule="auto"/>
        <w:rPr>
          <w:rFonts w:ascii="Times New Roman" w:hAnsi="Times New Roman" w:cs="Times New Roman"/>
          <w:sz w:val="24"/>
          <w:szCs w:val="24"/>
        </w:rPr>
      </w:pPr>
      <w:r>
        <w:rPr>
          <w:rFonts w:ascii="Times New Roman" w:hAnsi="Times New Roman" w:cs="Times New Roman"/>
          <w:sz w:val="24"/>
          <w:szCs w:val="24"/>
        </w:rPr>
        <w:tab/>
        <w:t>In order to properly apply the conflict theory to the issue of income inequality and how it causes gaps in the education system, the three themes of this essay must be analyzed under the conflict theory. First</w:t>
      </w:r>
      <w:r w:rsidR="00806B45">
        <w:rPr>
          <w:rFonts w:ascii="Times New Roman" w:hAnsi="Times New Roman" w:cs="Times New Roman"/>
          <w:sz w:val="24"/>
          <w:szCs w:val="24"/>
        </w:rPr>
        <w:t xml:space="preserve"> is the parental contribution to a child’s education. Opening this theme</w:t>
      </w:r>
      <w:r>
        <w:rPr>
          <w:rFonts w:ascii="Times New Roman" w:hAnsi="Times New Roman" w:cs="Times New Roman"/>
          <w:sz w:val="24"/>
          <w:szCs w:val="24"/>
        </w:rPr>
        <w:t xml:space="preserve"> is a parent’s attainment of education and how it affects their future employment and income. If a female parent obtained a bachelor’s degree, she is more likely to earn 60% more than a female parent who only has her high school diploma. </w:t>
      </w:r>
      <w:r w:rsidR="00BE3AAA">
        <w:rPr>
          <w:rFonts w:ascii="Times New Roman" w:hAnsi="Times New Roman" w:cs="Times New Roman"/>
          <w:sz w:val="24"/>
          <w:szCs w:val="24"/>
        </w:rPr>
        <w:t xml:space="preserve">The parent with the bachelor’s degree then has greater access to the means of production and is now in conflict with the parent who only has her high school diploma. The lower income parent may work a manual labour job, such as a maid or a nanny, for the higher income parent and is selling her labour power in order to survive on a daily basis. The situation in squarely on the relationship between the higher income parent who is taking labour from the exploited, lower income parent. </w:t>
      </w:r>
    </w:p>
    <w:p w:rsidR="0080708F" w:rsidRDefault="001C3725" w:rsidP="00D035C9">
      <w:pPr>
        <w:spacing w:line="480" w:lineRule="auto"/>
        <w:rPr>
          <w:rFonts w:ascii="Times New Roman" w:hAnsi="Times New Roman" w:cs="Times New Roman"/>
          <w:sz w:val="24"/>
          <w:szCs w:val="24"/>
        </w:rPr>
      </w:pPr>
      <w:r>
        <w:rPr>
          <w:rFonts w:ascii="Times New Roman" w:hAnsi="Times New Roman" w:cs="Times New Roman"/>
          <w:sz w:val="24"/>
          <w:szCs w:val="24"/>
        </w:rPr>
        <w:tab/>
        <w:t>The second topic of this theme</w:t>
      </w:r>
      <w:r w:rsidR="00BE3AAA">
        <w:rPr>
          <w:rFonts w:ascii="Times New Roman" w:hAnsi="Times New Roman" w:cs="Times New Roman"/>
          <w:sz w:val="24"/>
          <w:szCs w:val="24"/>
        </w:rPr>
        <w:t xml:space="preserve"> is the marital status of a parent and how it affects their income. An example of marital status affecting income would be if a husband and wife chose to </w:t>
      </w:r>
      <w:r w:rsidR="00EF4F14">
        <w:rPr>
          <w:rFonts w:ascii="Times New Roman" w:hAnsi="Times New Roman" w:cs="Times New Roman"/>
          <w:sz w:val="24"/>
          <w:szCs w:val="24"/>
        </w:rPr>
        <w:t>divorce. T</w:t>
      </w:r>
      <w:r w:rsidR="00933162">
        <w:rPr>
          <w:rFonts w:ascii="Times New Roman" w:hAnsi="Times New Roman" w:cs="Times New Roman"/>
          <w:sz w:val="24"/>
          <w:szCs w:val="24"/>
        </w:rPr>
        <w:t xml:space="preserve">he husband </w:t>
      </w:r>
      <w:r w:rsidR="00EF4F14">
        <w:rPr>
          <w:rFonts w:ascii="Times New Roman" w:hAnsi="Times New Roman" w:cs="Times New Roman"/>
          <w:sz w:val="24"/>
          <w:szCs w:val="24"/>
        </w:rPr>
        <w:t xml:space="preserve">with </w:t>
      </w:r>
      <w:r w:rsidR="0038671D">
        <w:rPr>
          <w:rFonts w:ascii="Times New Roman" w:hAnsi="Times New Roman" w:cs="Times New Roman"/>
          <w:sz w:val="24"/>
          <w:szCs w:val="24"/>
        </w:rPr>
        <w:t>children</w:t>
      </w:r>
      <w:r w:rsidR="00EF4F14">
        <w:rPr>
          <w:rFonts w:ascii="Times New Roman" w:hAnsi="Times New Roman" w:cs="Times New Roman"/>
          <w:sz w:val="24"/>
          <w:szCs w:val="24"/>
        </w:rPr>
        <w:t xml:space="preserve"> ages 0-17 </w:t>
      </w:r>
      <w:r w:rsidR="00933162">
        <w:rPr>
          <w:rFonts w:ascii="Times New Roman" w:hAnsi="Times New Roman" w:cs="Times New Roman"/>
          <w:sz w:val="24"/>
          <w:szCs w:val="24"/>
        </w:rPr>
        <w:t xml:space="preserve">would have a prevalence of low income of 27.0%, while </w:t>
      </w:r>
      <w:r w:rsidR="0038671D">
        <w:rPr>
          <w:rFonts w:ascii="Times New Roman" w:hAnsi="Times New Roman" w:cs="Times New Roman"/>
          <w:sz w:val="24"/>
          <w:szCs w:val="24"/>
        </w:rPr>
        <w:t>the wife with children</w:t>
      </w:r>
      <w:r w:rsidR="00EF4F14">
        <w:rPr>
          <w:rFonts w:ascii="Times New Roman" w:hAnsi="Times New Roman" w:cs="Times New Roman"/>
          <w:sz w:val="24"/>
          <w:szCs w:val="24"/>
        </w:rPr>
        <w:t xml:space="preserve"> ages 0-17 would have a prevalence of low income of 41.0%.</w:t>
      </w:r>
      <w:r w:rsidR="00D30A44">
        <w:rPr>
          <w:rFonts w:ascii="Times New Roman" w:hAnsi="Times New Roman" w:cs="Times New Roman"/>
          <w:sz w:val="24"/>
          <w:szCs w:val="24"/>
        </w:rPr>
        <w:t xml:space="preserve"> This could be because women face inequality in the workforce and would earn less income on her own than a man would.</w:t>
      </w:r>
      <w:r w:rsidR="00D30A44" w:rsidRPr="00D30A44">
        <w:rPr>
          <w:rFonts w:ascii="Times New Roman" w:hAnsi="Times New Roman" w:cs="Times New Roman"/>
          <w:sz w:val="24"/>
          <w:szCs w:val="24"/>
        </w:rPr>
        <w:t xml:space="preserve"> </w:t>
      </w:r>
      <w:r w:rsidR="00D30A44">
        <w:rPr>
          <w:rFonts w:ascii="Times New Roman" w:hAnsi="Times New Roman" w:cs="Times New Roman"/>
          <w:sz w:val="24"/>
          <w:szCs w:val="24"/>
        </w:rPr>
        <w:t xml:space="preserve">According to the conflict theory, class, age, gender, ethnicity, and race are the sets of social relations that are characterized by power. Say that the husband was a young, white male, and the wife was an older, female of a visible minority, the husband would have higher access to the means of production based upon those sets of social relations. </w:t>
      </w:r>
    </w:p>
    <w:p w:rsidR="00806B45" w:rsidRDefault="001C3725" w:rsidP="00D035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theme is racialized inequality. This section of the essay discussed how it was harder for immigrant parents to get a job because their credentials didn’t transfer to Canada, and because there was a language barrier. Immigrants and visible minorities also experience inequality in wages. </w:t>
      </w:r>
      <w:r w:rsidR="00806B45">
        <w:rPr>
          <w:rFonts w:ascii="Times New Roman" w:hAnsi="Times New Roman" w:cs="Times New Roman"/>
          <w:sz w:val="24"/>
          <w:szCs w:val="24"/>
        </w:rPr>
        <w:t xml:space="preserve"> </w:t>
      </w:r>
      <w:r>
        <w:rPr>
          <w:rFonts w:ascii="Times New Roman" w:hAnsi="Times New Roman" w:cs="Times New Roman"/>
          <w:sz w:val="24"/>
          <w:szCs w:val="24"/>
        </w:rPr>
        <w:t xml:space="preserve">This fits the conflict perspective because it </w:t>
      </w:r>
      <w:r w:rsidR="00DF71AD">
        <w:rPr>
          <w:rFonts w:ascii="Times New Roman" w:hAnsi="Times New Roman" w:cs="Times New Roman"/>
          <w:sz w:val="24"/>
          <w:szCs w:val="24"/>
        </w:rPr>
        <w:t>reflects, reinforces, and advances the interests and experiences of the upper class by keeping the high paying jobs away from the immigrants. This creates a powerful ideology that the superior group is the dominating white, upper class. This is also seen with First Nations communities.</w:t>
      </w:r>
    </w:p>
    <w:p w:rsidR="00DF71AD" w:rsidRDefault="00DF71AD" w:rsidP="00D035C9">
      <w:pPr>
        <w:spacing w:line="480" w:lineRule="auto"/>
        <w:rPr>
          <w:rFonts w:ascii="Times New Roman" w:hAnsi="Times New Roman" w:cs="Times New Roman"/>
          <w:sz w:val="24"/>
          <w:szCs w:val="24"/>
        </w:rPr>
      </w:pPr>
      <w:r>
        <w:rPr>
          <w:rFonts w:ascii="Times New Roman" w:hAnsi="Times New Roman" w:cs="Times New Roman"/>
          <w:sz w:val="24"/>
          <w:szCs w:val="24"/>
        </w:rPr>
        <w:tab/>
        <w:t>Lastly is the idea of a ‘healthy child’ and how that affect</w:t>
      </w:r>
      <w:r w:rsidR="00D5429C">
        <w:rPr>
          <w:rFonts w:ascii="Times New Roman" w:hAnsi="Times New Roman" w:cs="Times New Roman"/>
          <w:sz w:val="24"/>
          <w:szCs w:val="24"/>
        </w:rPr>
        <w:t>s</w:t>
      </w:r>
      <w:r>
        <w:rPr>
          <w:rFonts w:ascii="Times New Roman" w:hAnsi="Times New Roman" w:cs="Times New Roman"/>
          <w:sz w:val="24"/>
          <w:szCs w:val="24"/>
        </w:rPr>
        <w:t xml:space="preserve"> experiences in education. </w:t>
      </w:r>
      <w:r w:rsidR="0041688A">
        <w:rPr>
          <w:rFonts w:ascii="Times New Roman" w:hAnsi="Times New Roman" w:cs="Times New Roman"/>
          <w:sz w:val="24"/>
          <w:szCs w:val="24"/>
        </w:rPr>
        <w:t xml:space="preserve">The conflict perspective can be applied to this theme because it was stated that youth were unhappy when their neighbourhood income was high, because it meant they had to keep up with everyone else’s consumption aspirations, but perhaps didn’t have the means for it. This could put them in conflict with peers in the neighbourhood that didn’t have a problem with the consumption aspirations and had immediate access to the products.  </w:t>
      </w:r>
      <w:r w:rsidR="002D0E85">
        <w:rPr>
          <w:rFonts w:ascii="Times New Roman" w:hAnsi="Times New Roman" w:cs="Times New Roman"/>
          <w:sz w:val="24"/>
          <w:szCs w:val="24"/>
        </w:rPr>
        <w:t xml:space="preserve">Furthermore, </w:t>
      </w:r>
      <w:r w:rsidR="00712C73">
        <w:rPr>
          <w:rFonts w:ascii="Times New Roman" w:hAnsi="Times New Roman" w:cs="Times New Roman"/>
          <w:sz w:val="24"/>
          <w:szCs w:val="24"/>
        </w:rPr>
        <w:t xml:space="preserve">if a low income school has a sports team and competes against a high income school, the high income school is more likely to have better equipment, playing facilities, and coaches. This demonstrates how society is divided by the access to the means of production. </w:t>
      </w:r>
    </w:p>
    <w:p w:rsidR="00D53721" w:rsidRDefault="00D53721" w:rsidP="00D035C9">
      <w:pPr>
        <w:spacing w:line="480" w:lineRule="auto"/>
        <w:rPr>
          <w:rFonts w:ascii="Times New Roman" w:hAnsi="Times New Roman" w:cs="Times New Roman"/>
          <w:sz w:val="24"/>
          <w:szCs w:val="24"/>
        </w:rPr>
      </w:pPr>
      <w:r>
        <w:rPr>
          <w:rFonts w:ascii="Times New Roman" w:hAnsi="Times New Roman" w:cs="Times New Roman"/>
          <w:sz w:val="24"/>
          <w:szCs w:val="24"/>
        </w:rPr>
        <w:tab/>
      </w:r>
      <w:r w:rsidR="00E81887">
        <w:rPr>
          <w:rFonts w:ascii="Times New Roman" w:hAnsi="Times New Roman" w:cs="Times New Roman"/>
          <w:sz w:val="24"/>
          <w:szCs w:val="24"/>
        </w:rPr>
        <w:t>W</w:t>
      </w:r>
      <w:r w:rsidR="00982FA6">
        <w:rPr>
          <w:rFonts w:ascii="Times New Roman" w:hAnsi="Times New Roman" w:cs="Times New Roman"/>
          <w:sz w:val="24"/>
          <w:szCs w:val="24"/>
        </w:rPr>
        <w:t xml:space="preserve">hat separates these families is more than just income. This essay analyzed parental variables in terms of how they affect a family’s income, how racial inequality affects employment for parents and education for children, and the idea of a ‘healthy child’ and how low income affects that idea. </w:t>
      </w:r>
      <w:r w:rsidR="00E55677">
        <w:rPr>
          <w:rFonts w:ascii="Times New Roman" w:hAnsi="Times New Roman" w:cs="Times New Roman"/>
          <w:sz w:val="24"/>
          <w:szCs w:val="24"/>
        </w:rPr>
        <w:t xml:space="preserve">Research on the correlation between low income areas and lower test scores was examined, and lastly, the conflict theory was applied to this issue as a whole. </w:t>
      </w:r>
      <w:r w:rsidR="00E81887">
        <w:rPr>
          <w:rFonts w:ascii="Times New Roman" w:hAnsi="Times New Roman" w:cs="Times New Roman"/>
          <w:sz w:val="24"/>
          <w:szCs w:val="24"/>
        </w:rPr>
        <w:t xml:space="preserve">In conclusion, there are many factors that put families in low income households and in turn those factors affect how children from low income families receive an education. </w:t>
      </w: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D035C9">
      <w:pPr>
        <w:spacing w:line="480" w:lineRule="auto"/>
        <w:rPr>
          <w:rFonts w:ascii="Times New Roman" w:hAnsi="Times New Roman" w:cs="Times New Roman"/>
          <w:sz w:val="24"/>
          <w:szCs w:val="24"/>
        </w:rPr>
      </w:pPr>
    </w:p>
    <w:p w:rsidR="00AB22EF" w:rsidRDefault="00AB22EF" w:rsidP="00AB22EF">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AB22EF" w:rsidRDefault="00AB22EF" w:rsidP="00AB22EF">
      <w:pPr>
        <w:spacing w:line="480" w:lineRule="auto"/>
        <w:rPr>
          <w:rFonts w:ascii="Times New Roman" w:hAnsi="Times New Roman" w:cs="Times New Roman"/>
          <w:sz w:val="24"/>
          <w:szCs w:val="24"/>
        </w:rPr>
      </w:pPr>
      <w:r>
        <w:rPr>
          <w:rFonts w:ascii="Times New Roman" w:hAnsi="Times New Roman" w:cs="Times New Roman"/>
          <w:sz w:val="24"/>
          <w:szCs w:val="24"/>
        </w:rPr>
        <w:t>Brown, S. Robert. 2010. “</w:t>
      </w:r>
      <w:r w:rsidRPr="00AB22EF">
        <w:rPr>
          <w:rFonts w:ascii="Times New Roman" w:hAnsi="Times New Roman" w:cs="Times New Roman"/>
          <w:sz w:val="24"/>
          <w:szCs w:val="24"/>
        </w:rPr>
        <w:t xml:space="preserve">Research Report, Special Education: Structural Overview and Student </w:t>
      </w:r>
      <w:r w:rsidRPr="00AB22EF">
        <w:rPr>
          <w:rFonts w:ascii="Times New Roman" w:hAnsi="Times New Roman" w:cs="Times New Roman"/>
          <w:sz w:val="24"/>
          <w:szCs w:val="24"/>
        </w:rPr>
        <w:tab/>
        <w:t>Demographics</w:t>
      </w:r>
      <w:r>
        <w:rPr>
          <w:rFonts w:ascii="Times New Roman" w:hAnsi="Times New Roman" w:cs="Times New Roman"/>
          <w:sz w:val="24"/>
          <w:szCs w:val="24"/>
        </w:rPr>
        <w:t>”</w:t>
      </w:r>
      <w:r w:rsidRPr="00AB22EF">
        <w:rPr>
          <w:rFonts w:ascii="Times New Roman" w:hAnsi="Times New Roman" w:cs="Times New Roman"/>
          <w:sz w:val="24"/>
          <w:szCs w:val="24"/>
        </w:rPr>
        <w:t xml:space="preserve">. </w:t>
      </w:r>
      <w:r w:rsidRPr="00AB22EF">
        <w:rPr>
          <w:rFonts w:ascii="Times New Roman" w:hAnsi="Times New Roman" w:cs="Times New Roman"/>
          <w:i/>
          <w:sz w:val="24"/>
          <w:szCs w:val="24"/>
        </w:rPr>
        <w:t>Toronto District School Board</w:t>
      </w:r>
      <w:r>
        <w:rPr>
          <w:rFonts w:ascii="Times New Roman" w:hAnsi="Times New Roman" w:cs="Times New Roman"/>
          <w:sz w:val="24"/>
          <w:szCs w:val="24"/>
        </w:rPr>
        <w:t xml:space="preserve">. </w:t>
      </w:r>
    </w:p>
    <w:p w:rsidR="003845F9" w:rsidRPr="003845F9" w:rsidRDefault="003845F9" w:rsidP="00AB22EF">
      <w:pPr>
        <w:spacing w:line="480" w:lineRule="auto"/>
        <w:rPr>
          <w:rFonts w:ascii="Times New Roman" w:hAnsi="Times New Roman" w:cs="Times New Roman"/>
          <w:sz w:val="24"/>
          <w:szCs w:val="24"/>
        </w:rPr>
      </w:pPr>
      <w:r>
        <w:rPr>
          <w:rFonts w:ascii="Times New Roman" w:hAnsi="Times New Roman" w:cs="Times New Roman"/>
          <w:sz w:val="24"/>
          <w:szCs w:val="24"/>
        </w:rPr>
        <w:t xml:space="preserve">Burton, Peter, and Phipps, Shelley. 2008. “A Young Teen’s Perspective: Income and the </w:t>
      </w:r>
      <w:r w:rsidR="00C24810">
        <w:rPr>
          <w:rFonts w:ascii="Times New Roman" w:hAnsi="Times New Roman" w:cs="Times New Roman"/>
          <w:sz w:val="24"/>
          <w:szCs w:val="24"/>
        </w:rPr>
        <w:tab/>
      </w:r>
      <w:r>
        <w:rPr>
          <w:rFonts w:ascii="Times New Roman" w:hAnsi="Times New Roman" w:cs="Times New Roman"/>
          <w:sz w:val="24"/>
          <w:szCs w:val="24"/>
        </w:rPr>
        <w:t xml:space="preserve">Happiness of Canadian 12-to-15 Year Olds”. </w:t>
      </w:r>
      <w:r>
        <w:rPr>
          <w:rFonts w:ascii="Times New Roman" w:hAnsi="Times New Roman" w:cs="Times New Roman"/>
          <w:i/>
          <w:sz w:val="24"/>
          <w:szCs w:val="24"/>
        </w:rPr>
        <w:t xml:space="preserve">Department of Economics, Dalhousie </w:t>
      </w:r>
      <w:r w:rsidR="00C24810">
        <w:rPr>
          <w:rFonts w:ascii="Times New Roman" w:hAnsi="Times New Roman" w:cs="Times New Roman"/>
          <w:i/>
          <w:sz w:val="24"/>
          <w:szCs w:val="24"/>
        </w:rPr>
        <w:tab/>
      </w:r>
      <w:r>
        <w:rPr>
          <w:rFonts w:ascii="Times New Roman" w:hAnsi="Times New Roman" w:cs="Times New Roman"/>
          <w:i/>
          <w:sz w:val="24"/>
          <w:szCs w:val="24"/>
        </w:rPr>
        <w:t>University.</w:t>
      </w:r>
    </w:p>
    <w:p w:rsidR="00091F41" w:rsidRPr="00091F41" w:rsidRDefault="00091F41" w:rsidP="00AB22EF">
      <w:pPr>
        <w:spacing w:line="480" w:lineRule="auto"/>
        <w:rPr>
          <w:rFonts w:ascii="Times New Roman" w:hAnsi="Times New Roman" w:cs="Times New Roman"/>
          <w:sz w:val="24"/>
          <w:szCs w:val="24"/>
        </w:rPr>
      </w:pPr>
      <w:r>
        <w:rPr>
          <w:rFonts w:ascii="Times New Roman" w:hAnsi="Times New Roman" w:cs="Times New Roman"/>
          <w:sz w:val="24"/>
          <w:szCs w:val="24"/>
        </w:rPr>
        <w:t xml:space="preserve">Burton, Peter, and Phipps, Shelley. 2009. “The Prince and the Pauper: Movement of Children Up </w:t>
      </w:r>
      <w:r w:rsidR="00C24810">
        <w:rPr>
          <w:rFonts w:ascii="Times New Roman" w:hAnsi="Times New Roman" w:cs="Times New Roman"/>
          <w:sz w:val="24"/>
          <w:szCs w:val="24"/>
        </w:rPr>
        <w:tab/>
      </w:r>
      <w:r>
        <w:rPr>
          <w:rFonts w:ascii="Times New Roman" w:hAnsi="Times New Roman" w:cs="Times New Roman"/>
          <w:sz w:val="24"/>
          <w:szCs w:val="24"/>
        </w:rPr>
        <w:t xml:space="preserve">and Down the Canadian Income Distribution, 1994-2004”. </w:t>
      </w:r>
      <w:r>
        <w:rPr>
          <w:rFonts w:ascii="Times New Roman" w:hAnsi="Times New Roman" w:cs="Times New Roman"/>
          <w:i/>
          <w:sz w:val="24"/>
          <w:szCs w:val="24"/>
        </w:rPr>
        <w:t xml:space="preserve">University of British </w:t>
      </w:r>
      <w:r w:rsidR="00C24810">
        <w:rPr>
          <w:rFonts w:ascii="Times New Roman" w:hAnsi="Times New Roman" w:cs="Times New Roman"/>
          <w:i/>
          <w:sz w:val="24"/>
          <w:szCs w:val="24"/>
        </w:rPr>
        <w:tab/>
      </w:r>
      <w:r>
        <w:rPr>
          <w:rFonts w:ascii="Times New Roman" w:hAnsi="Times New Roman" w:cs="Times New Roman"/>
          <w:i/>
          <w:sz w:val="24"/>
          <w:szCs w:val="24"/>
        </w:rPr>
        <w:t>Columbia</w:t>
      </w:r>
      <w:r w:rsidR="003845F9">
        <w:rPr>
          <w:rFonts w:ascii="Times New Roman" w:hAnsi="Times New Roman" w:cs="Times New Roman"/>
          <w:sz w:val="24"/>
          <w:szCs w:val="24"/>
        </w:rPr>
        <w:t>.</w:t>
      </w:r>
    </w:p>
    <w:p w:rsidR="00AB22EF" w:rsidRDefault="00AB22EF" w:rsidP="006916FB">
      <w:pPr>
        <w:spacing w:line="480" w:lineRule="auto"/>
        <w:rPr>
          <w:rFonts w:ascii="Times New Roman" w:hAnsi="Times New Roman" w:cs="Times New Roman"/>
          <w:sz w:val="24"/>
          <w:szCs w:val="24"/>
        </w:rPr>
      </w:pPr>
      <w:r>
        <w:rPr>
          <w:rFonts w:ascii="Times New Roman" w:hAnsi="Times New Roman" w:cs="Times New Roman"/>
          <w:sz w:val="24"/>
          <w:szCs w:val="24"/>
        </w:rPr>
        <w:t>Dooley, Martin, and Stewart, Jennifer. 2004. “</w:t>
      </w:r>
      <w:r w:rsidRPr="00AB22EF">
        <w:rPr>
          <w:rFonts w:ascii="Times New Roman" w:hAnsi="Times New Roman" w:cs="Times New Roman"/>
          <w:sz w:val="24"/>
          <w:szCs w:val="24"/>
        </w:rPr>
        <w:t>Family Income and Child Outcomes in Canada</w:t>
      </w:r>
      <w:r>
        <w:rPr>
          <w:rFonts w:ascii="Times New Roman" w:hAnsi="Times New Roman" w:cs="Times New Roman"/>
          <w:sz w:val="24"/>
          <w:szCs w:val="24"/>
        </w:rPr>
        <w:t xml:space="preserve">”. </w:t>
      </w:r>
      <w:r w:rsidR="006916FB">
        <w:rPr>
          <w:rFonts w:ascii="Times New Roman" w:hAnsi="Times New Roman" w:cs="Times New Roman"/>
          <w:sz w:val="24"/>
          <w:szCs w:val="24"/>
        </w:rPr>
        <w:tab/>
      </w:r>
      <w:r w:rsidR="0062035E">
        <w:rPr>
          <w:rFonts w:ascii="Times New Roman" w:hAnsi="Times New Roman" w:cs="Times New Roman"/>
          <w:i/>
          <w:sz w:val="24"/>
          <w:szCs w:val="24"/>
        </w:rPr>
        <w:t>The Canadian Journal of Economics</w:t>
      </w:r>
      <w:r w:rsidR="0062035E">
        <w:rPr>
          <w:rFonts w:ascii="Times New Roman" w:hAnsi="Times New Roman" w:cs="Times New Roman"/>
          <w:sz w:val="24"/>
          <w:szCs w:val="24"/>
        </w:rPr>
        <w:t xml:space="preserve"> </w:t>
      </w:r>
      <w:r w:rsidR="0062035E">
        <w:rPr>
          <w:rFonts w:ascii="Times New Roman" w:hAnsi="Times New Roman" w:cs="Times New Roman"/>
          <w:i/>
          <w:sz w:val="24"/>
          <w:szCs w:val="24"/>
        </w:rPr>
        <w:t>37</w:t>
      </w:r>
      <w:r w:rsidR="0062035E">
        <w:rPr>
          <w:rFonts w:ascii="Times New Roman" w:hAnsi="Times New Roman" w:cs="Times New Roman"/>
          <w:sz w:val="24"/>
          <w:szCs w:val="24"/>
        </w:rPr>
        <w:t>(4): 898-917</w:t>
      </w:r>
    </w:p>
    <w:p w:rsidR="00662267" w:rsidRDefault="00662267" w:rsidP="006916FB">
      <w:pPr>
        <w:spacing w:line="480" w:lineRule="auto"/>
        <w:rPr>
          <w:rFonts w:ascii="Times New Roman" w:hAnsi="Times New Roman" w:cs="Times New Roman"/>
          <w:i/>
          <w:sz w:val="24"/>
          <w:szCs w:val="24"/>
        </w:rPr>
      </w:pPr>
      <w:r>
        <w:rPr>
          <w:rFonts w:ascii="Times New Roman" w:hAnsi="Times New Roman" w:cs="Times New Roman"/>
          <w:sz w:val="24"/>
          <w:szCs w:val="24"/>
        </w:rPr>
        <w:t xml:space="preserve">Friesen, Jane, and Krauth, Brian. 2007. “Sorting and Inequality in Canadian Schools”. </w:t>
      </w:r>
      <w:r w:rsidR="006B7946">
        <w:rPr>
          <w:rFonts w:ascii="Times New Roman" w:hAnsi="Times New Roman" w:cs="Times New Roman"/>
          <w:sz w:val="24"/>
          <w:szCs w:val="24"/>
        </w:rPr>
        <w:tab/>
      </w:r>
      <w:r>
        <w:rPr>
          <w:rFonts w:ascii="Times New Roman" w:hAnsi="Times New Roman" w:cs="Times New Roman"/>
          <w:i/>
          <w:sz w:val="24"/>
          <w:szCs w:val="24"/>
        </w:rPr>
        <w:t xml:space="preserve">Economics Department, Simon Fraser University. </w:t>
      </w:r>
    </w:p>
    <w:p w:rsidR="006B7946" w:rsidRPr="00E904C4" w:rsidRDefault="006B7946" w:rsidP="006916FB">
      <w:pPr>
        <w:spacing w:line="480" w:lineRule="auto"/>
        <w:rPr>
          <w:rFonts w:ascii="Times New Roman" w:hAnsi="Times New Roman" w:cs="Times New Roman"/>
          <w:i/>
          <w:sz w:val="24"/>
          <w:szCs w:val="24"/>
        </w:rPr>
      </w:pPr>
      <w:r>
        <w:rPr>
          <w:rFonts w:ascii="Times New Roman" w:hAnsi="Times New Roman" w:cs="Times New Roman"/>
          <w:sz w:val="24"/>
          <w:szCs w:val="24"/>
        </w:rPr>
        <w:t>Jones,</w:t>
      </w:r>
      <w:r w:rsidR="00E34E4C">
        <w:rPr>
          <w:rFonts w:ascii="Times New Roman" w:hAnsi="Times New Roman" w:cs="Times New Roman"/>
          <w:sz w:val="24"/>
          <w:szCs w:val="24"/>
        </w:rPr>
        <w:t xml:space="preserve"> Beryle Mae</w:t>
      </w:r>
      <w:r w:rsidR="00E904C4">
        <w:rPr>
          <w:rFonts w:ascii="Times New Roman" w:hAnsi="Times New Roman" w:cs="Times New Roman"/>
          <w:sz w:val="24"/>
          <w:szCs w:val="24"/>
        </w:rPr>
        <w:t xml:space="preserve">. 2000. “Multiculturalsim and Citizenship: The Status of Visible Minorities in </w:t>
      </w:r>
      <w:r w:rsidR="005038A4">
        <w:rPr>
          <w:rFonts w:ascii="Times New Roman" w:hAnsi="Times New Roman" w:cs="Times New Roman"/>
          <w:sz w:val="24"/>
          <w:szCs w:val="24"/>
        </w:rPr>
        <w:tab/>
      </w:r>
      <w:r w:rsidR="00E904C4">
        <w:rPr>
          <w:rFonts w:ascii="Times New Roman" w:hAnsi="Times New Roman" w:cs="Times New Roman"/>
          <w:sz w:val="24"/>
          <w:szCs w:val="24"/>
        </w:rPr>
        <w:t xml:space="preserve">Canada”. </w:t>
      </w:r>
      <w:r w:rsidR="00E904C4">
        <w:rPr>
          <w:rFonts w:ascii="Times New Roman" w:hAnsi="Times New Roman" w:cs="Times New Roman"/>
          <w:i/>
          <w:sz w:val="24"/>
          <w:szCs w:val="24"/>
        </w:rPr>
        <w:t>Canadian Ethics Studies 32(1)</w:t>
      </w:r>
    </w:p>
    <w:p w:rsidR="00614321" w:rsidRDefault="00614321" w:rsidP="006916FB">
      <w:pPr>
        <w:spacing w:line="480" w:lineRule="auto"/>
        <w:rPr>
          <w:rFonts w:ascii="Times New Roman" w:hAnsi="Times New Roman" w:cs="Times New Roman"/>
          <w:i/>
          <w:sz w:val="24"/>
          <w:szCs w:val="24"/>
        </w:rPr>
      </w:pPr>
      <w:r>
        <w:rPr>
          <w:rFonts w:ascii="Times New Roman" w:hAnsi="Times New Roman" w:cs="Times New Roman"/>
          <w:sz w:val="24"/>
          <w:szCs w:val="24"/>
        </w:rPr>
        <w:t xml:space="preserve">Rao, Ramesh, and Jani, Rohana bt. 2008. “School Quality, Educational Inequality and Economic </w:t>
      </w:r>
      <w:r w:rsidR="00662267">
        <w:rPr>
          <w:rFonts w:ascii="Times New Roman" w:hAnsi="Times New Roman" w:cs="Times New Roman"/>
          <w:sz w:val="24"/>
          <w:szCs w:val="24"/>
        </w:rPr>
        <w:tab/>
      </w:r>
      <w:r>
        <w:rPr>
          <w:rFonts w:ascii="Times New Roman" w:hAnsi="Times New Roman" w:cs="Times New Roman"/>
          <w:sz w:val="24"/>
          <w:szCs w:val="24"/>
        </w:rPr>
        <w:t>Growth”</w:t>
      </w:r>
      <w:r w:rsidR="00662267">
        <w:rPr>
          <w:rFonts w:ascii="Times New Roman" w:hAnsi="Times New Roman" w:cs="Times New Roman"/>
          <w:sz w:val="24"/>
          <w:szCs w:val="24"/>
        </w:rPr>
        <w:t xml:space="preserve">. </w:t>
      </w:r>
      <w:r>
        <w:rPr>
          <w:rFonts w:ascii="Times New Roman" w:hAnsi="Times New Roman" w:cs="Times New Roman"/>
          <w:i/>
          <w:sz w:val="24"/>
          <w:szCs w:val="24"/>
        </w:rPr>
        <w:t xml:space="preserve">International Education Studies 1(2). </w:t>
      </w:r>
    </w:p>
    <w:p w:rsidR="00564EDD" w:rsidRPr="00564EDD" w:rsidRDefault="00564EDD" w:rsidP="006916FB">
      <w:pPr>
        <w:spacing w:line="480" w:lineRule="auto"/>
        <w:rPr>
          <w:rFonts w:ascii="Times New Roman" w:hAnsi="Times New Roman" w:cs="Times New Roman"/>
          <w:sz w:val="24"/>
          <w:szCs w:val="24"/>
        </w:rPr>
      </w:pPr>
      <w:r>
        <w:rPr>
          <w:rFonts w:ascii="Times New Roman" w:hAnsi="Times New Roman" w:cs="Times New Roman"/>
          <w:sz w:val="24"/>
          <w:szCs w:val="24"/>
        </w:rPr>
        <w:t xml:space="preserve">Statistics Canada. 2016. “Individual MBM Low-Income-Status (6) and Economic Family </w:t>
      </w:r>
      <w:r w:rsidR="009E7531">
        <w:rPr>
          <w:rFonts w:ascii="Times New Roman" w:hAnsi="Times New Roman" w:cs="Times New Roman"/>
          <w:sz w:val="24"/>
          <w:szCs w:val="24"/>
        </w:rPr>
        <w:tab/>
      </w:r>
      <w:r>
        <w:rPr>
          <w:rFonts w:ascii="Times New Roman" w:hAnsi="Times New Roman" w:cs="Times New Roman"/>
          <w:sz w:val="24"/>
          <w:szCs w:val="24"/>
        </w:rPr>
        <w:t xml:space="preserve">Characteristics of Persons (25) </w:t>
      </w:r>
      <w:r w:rsidR="005A0777">
        <w:rPr>
          <w:rFonts w:ascii="Times New Roman" w:hAnsi="Times New Roman" w:cs="Times New Roman"/>
          <w:sz w:val="24"/>
          <w:szCs w:val="24"/>
        </w:rPr>
        <w:t>for the Population in Private Households of Canada</w:t>
      </w:r>
      <w:r w:rsidR="007D54FB">
        <w:rPr>
          <w:rFonts w:ascii="Times New Roman" w:hAnsi="Times New Roman" w:cs="Times New Roman"/>
          <w:sz w:val="24"/>
          <w:szCs w:val="24"/>
        </w:rPr>
        <w:t xml:space="preserve">, </w:t>
      </w:r>
      <w:r w:rsidR="009E7531">
        <w:rPr>
          <w:rFonts w:ascii="Times New Roman" w:hAnsi="Times New Roman" w:cs="Times New Roman"/>
          <w:sz w:val="24"/>
          <w:szCs w:val="24"/>
        </w:rPr>
        <w:tab/>
      </w:r>
      <w:r w:rsidR="007D54FB">
        <w:rPr>
          <w:rFonts w:ascii="Times New Roman" w:hAnsi="Times New Roman" w:cs="Times New Roman"/>
          <w:sz w:val="24"/>
          <w:szCs w:val="24"/>
        </w:rPr>
        <w:t>Provinces and Territories, Census Metropolitan Areas</w:t>
      </w:r>
      <w:r w:rsidR="009E7531">
        <w:rPr>
          <w:rFonts w:ascii="Times New Roman" w:hAnsi="Times New Roman" w:cs="Times New Roman"/>
          <w:sz w:val="24"/>
          <w:szCs w:val="24"/>
        </w:rPr>
        <w:t xml:space="preserve"> and Census Agglomerations, 2016 </w:t>
      </w:r>
      <w:r w:rsidR="009E7531">
        <w:rPr>
          <w:rFonts w:ascii="Times New Roman" w:hAnsi="Times New Roman" w:cs="Times New Roman"/>
          <w:sz w:val="24"/>
          <w:szCs w:val="24"/>
        </w:rPr>
        <w:tab/>
        <w:t xml:space="preserve">Census-25% Sample Data”. Retrieved on November 23, 2017, </w:t>
      </w:r>
      <w:r w:rsidR="009E7531">
        <w:rPr>
          <w:rFonts w:ascii="Times New Roman" w:hAnsi="Times New Roman" w:cs="Times New Roman"/>
          <w:sz w:val="24"/>
          <w:szCs w:val="24"/>
        </w:rPr>
        <w:tab/>
      </w:r>
      <w:hyperlink r:id="rId8" w:history="1">
        <w:r w:rsidR="009E7531" w:rsidRPr="00C679C9">
          <w:rPr>
            <w:rStyle w:val="Hyperlink"/>
            <w:rFonts w:ascii="Times New Roman" w:hAnsi="Times New Roman" w:cs="Times New Roman"/>
            <w:sz w:val="24"/>
            <w:szCs w:val="24"/>
          </w:rPr>
          <w:t>http://www12.statcan.gc.ca/census-recensement/2016/dp-pd/dt-td/Rp-</w:t>
        </w:r>
      </w:hyperlink>
      <w:r w:rsidR="009E7531">
        <w:rPr>
          <w:rFonts w:ascii="Times New Roman" w:hAnsi="Times New Roman" w:cs="Times New Roman"/>
          <w:sz w:val="24"/>
          <w:szCs w:val="24"/>
        </w:rPr>
        <w:tab/>
      </w:r>
      <w:r w:rsidR="009E7531" w:rsidRPr="009E7531">
        <w:rPr>
          <w:rFonts w:ascii="Times New Roman" w:hAnsi="Times New Roman" w:cs="Times New Roman"/>
          <w:sz w:val="24"/>
          <w:szCs w:val="24"/>
        </w:rPr>
        <w:t>eng.cfm?LANG=E&amp;APATH=3&amp;DETAIL=0&amp;DIM=0&amp;FL=A&amp;FREE=0&amp;GC=0&amp;GID=</w:t>
      </w:r>
      <w:r w:rsidR="009E7531">
        <w:rPr>
          <w:rFonts w:ascii="Times New Roman" w:hAnsi="Times New Roman" w:cs="Times New Roman"/>
          <w:sz w:val="24"/>
          <w:szCs w:val="24"/>
        </w:rPr>
        <w:tab/>
      </w:r>
      <w:r w:rsidR="009E7531" w:rsidRPr="009E7531">
        <w:rPr>
          <w:rFonts w:ascii="Times New Roman" w:hAnsi="Times New Roman" w:cs="Times New Roman"/>
          <w:sz w:val="24"/>
          <w:szCs w:val="24"/>
        </w:rPr>
        <w:t>0&amp;GK=0&amp;GRP=1&amp;PID=110727&amp;PRID=10&amp;PTYPE=109445&amp;S=0&amp;SHOWALL=0&amp;</w:t>
      </w:r>
      <w:r w:rsidR="009E7531">
        <w:rPr>
          <w:rFonts w:ascii="Times New Roman" w:hAnsi="Times New Roman" w:cs="Times New Roman"/>
          <w:sz w:val="24"/>
          <w:szCs w:val="24"/>
        </w:rPr>
        <w:tab/>
      </w:r>
      <w:r w:rsidR="009E7531" w:rsidRPr="009E7531">
        <w:rPr>
          <w:rFonts w:ascii="Times New Roman" w:hAnsi="Times New Roman" w:cs="Times New Roman"/>
          <w:sz w:val="24"/>
          <w:szCs w:val="24"/>
        </w:rPr>
        <w:t>SUB=0&amp;Temporal=2017&amp;THEME=131&amp;VID=0&amp;VNAMEE=&amp;VNAMEF=</w:t>
      </w:r>
    </w:p>
    <w:p w:rsidR="00583D76" w:rsidRDefault="00583D76" w:rsidP="006916FB">
      <w:pPr>
        <w:spacing w:line="480" w:lineRule="auto"/>
        <w:rPr>
          <w:rFonts w:ascii="Times New Roman" w:hAnsi="Times New Roman" w:cs="Times New Roman"/>
          <w:sz w:val="24"/>
          <w:szCs w:val="24"/>
        </w:rPr>
      </w:pPr>
      <w:r>
        <w:rPr>
          <w:rFonts w:ascii="Times New Roman" w:hAnsi="Times New Roman" w:cs="Times New Roman"/>
          <w:sz w:val="24"/>
          <w:szCs w:val="24"/>
        </w:rPr>
        <w:t xml:space="preserve">Statistics Canada. 2017. “Does Education Pay? A Comparison of Earning by Level of Education </w:t>
      </w:r>
      <w:r w:rsidR="00564EDD">
        <w:rPr>
          <w:rFonts w:ascii="Times New Roman" w:hAnsi="Times New Roman" w:cs="Times New Roman"/>
          <w:sz w:val="24"/>
          <w:szCs w:val="24"/>
        </w:rPr>
        <w:tab/>
      </w:r>
      <w:r>
        <w:rPr>
          <w:rFonts w:ascii="Times New Roman" w:hAnsi="Times New Roman" w:cs="Times New Roman"/>
          <w:sz w:val="24"/>
          <w:szCs w:val="24"/>
        </w:rPr>
        <w:t xml:space="preserve">in Canada and it’s Provinces and Territories”. Retrieved November 23, 2017, </w:t>
      </w:r>
      <w:r w:rsidR="00564EDD">
        <w:rPr>
          <w:rFonts w:ascii="Times New Roman" w:hAnsi="Times New Roman" w:cs="Times New Roman"/>
          <w:sz w:val="24"/>
          <w:szCs w:val="24"/>
        </w:rPr>
        <w:tab/>
      </w:r>
      <w:hyperlink r:id="rId9" w:history="1">
        <w:r w:rsidR="00564EDD" w:rsidRPr="00C679C9">
          <w:rPr>
            <w:rStyle w:val="Hyperlink"/>
            <w:rFonts w:ascii="Times New Roman" w:hAnsi="Times New Roman" w:cs="Times New Roman"/>
            <w:sz w:val="24"/>
            <w:szCs w:val="24"/>
          </w:rPr>
          <w:t>http://www12.statcan.gc.ca/census-recensement/2016/as-sa/98-200-x/2016024/98-200-</w:t>
        </w:r>
      </w:hyperlink>
      <w:r w:rsidR="00564EDD">
        <w:rPr>
          <w:rFonts w:ascii="Times New Roman" w:hAnsi="Times New Roman" w:cs="Times New Roman"/>
          <w:sz w:val="24"/>
          <w:szCs w:val="24"/>
        </w:rPr>
        <w:tab/>
      </w:r>
      <w:r w:rsidR="00564EDD" w:rsidRPr="00564EDD">
        <w:rPr>
          <w:rFonts w:ascii="Times New Roman" w:hAnsi="Times New Roman" w:cs="Times New Roman"/>
          <w:sz w:val="24"/>
          <w:szCs w:val="24"/>
        </w:rPr>
        <w:t>x2016024-eng.cfm</w:t>
      </w:r>
    </w:p>
    <w:p w:rsidR="00564EDD" w:rsidRPr="00583D76" w:rsidRDefault="00564EDD" w:rsidP="006916FB">
      <w:pPr>
        <w:spacing w:line="480" w:lineRule="auto"/>
        <w:rPr>
          <w:rFonts w:ascii="Times New Roman" w:hAnsi="Times New Roman" w:cs="Times New Roman"/>
          <w:sz w:val="24"/>
          <w:szCs w:val="24"/>
        </w:rPr>
      </w:pPr>
    </w:p>
    <w:p w:rsidR="005038A4" w:rsidRDefault="005038A4" w:rsidP="006916FB">
      <w:pPr>
        <w:spacing w:line="480" w:lineRule="auto"/>
        <w:rPr>
          <w:rFonts w:ascii="Times New Roman" w:hAnsi="Times New Roman" w:cs="Times New Roman"/>
          <w:i/>
          <w:sz w:val="24"/>
          <w:szCs w:val="24"/>
        </w:rPr>
      </w:pPr>
    </w:p>
    <w:p w:rsidR="00662267" w:rsidRPr="00662267" w:rsidRDefault="00662267" w:rsidP="006916FB">
      <w:pPr>
        <w:spacing w:line="480" w:lineRule="auto"/>
        <w:rPr>
          <w:rFonts w:ascii="Times New Roman" w:hAnsi="Times New Roman" w:cs="Times New Roman"/>
          <w:sz w:val="24"/>
          <w:szCs w:val="24"/>
        </w:rPr>
      </w:pPr>
    </w:p>
    <w:p w:rsidR="006916FB" w:rsidRPr="0062035E" w:rsidRDefault="006916FB" w:rsidP="006916FB">
      <w:pPr>
        <w:spacing w:line="480" w:lineRule="auto"/>
        <w:rPr>
          <w:rFonts w:ascii="Times New Roman" w:hAnsi="Times New Roman" w:cs="Times New Roman"/>
          <w:sz w:val="24"/>
          <w:szCs w:val="24"/>
        </w:rPr>
      </w:pPr>
    </w:p>
    <w:p w:rsidR="00EA2E82" w:rsidRDefault="00EA2E82" w:rsidP="00D035C9">
      <w:pPr>
        <w:spacing w:line="480" w:lineRule="auto"/>
        <w:rPr>
          <w:rFonts w:ascii="Times New Roman" w:hAnsi="Times New Roman" w:cs="Times New Roman"/>
          <w:sz w:val="24"/>
          <w:szCs w:val="24"/>
        </w:rPr>
      </w:pPr>
    </w:p>
    <w:p w:rsidR="00DF71AD" w:rsidRPr="0080708F" w:rsidRDefault="00DF71AD" w:rsidP="00D035C9">
      <w:pPr>
        <w:spacing w:line="480" w:lineRule="auto"/>
        <w:rPr>
          <w:rFonts w:ascii="Times New Roman" w:hAnsi="Times New Roman" w:cs="Times New Roman"/>
          <w:sz w:val="24"/>
          <w:szCs w:val="24"/>
        </w:rPr>
      </w:pPr>
    </w:p>
    <w:p w:rsidR="00705DF3" w:rsidRPr="00705DF3" w:rsidRDefault="00E54A58" w:rsidP="00D035C9">
      <w:pPr>
        <w:spacing w:line="480" w:lineRule="auto"/>
        <w:rPr>
          <w:rFonts w:ascii="Times New Roman" w:hAnsi="Times New Roman" w:cs="Times New Roman"/>
          <w:sz w:val="24"/>
          <w:szCs w:val="24"/>
        </w:rPr>
      </w:pPr>
      <w:r>
        <w:rPr>
          <w:rFonts w:ascii="Times New Roman" w:hAnsi="Times New Roman" w:cs="Times New Roman"/>
          <w:sz w:val="24"/>
          <w:szCs w:val="24"/>
        </w:rPr>
        <w:tab/>
      </w:r>
    </w:p>
    <w:p w:rsidR="00EB509E" w:rsidRPr="00075586" w:rsidRDefault="00EB509E" w:rsidP="00D035C9">
      <w:pPr>
        <w:spacing w:line="480" w:lineRule="auto"/>
        <w:rPr>
          <w:rFonts w:ascii="Times New Roman" w:hAnsi="Times New Roman" w:cs="Times New Roman"/>
          <w:sz w:val="24"/>
          <w:szCs w:val="24"/>
        </w:rPr>
      </w:pPr>
    </w:p>
    <w:p w:rsidR="006C317A" w:rsidRPr="006C317A" w:rsidRDefault="006C317A" w:rsidP="00D035C9">
      <w:pPr>
        <w:spacing w:line="480" w:lineRule="auto"/>
        <w:rPr>
          <w:rFonts w:ascii="Times New Roman" w:hAnsi="Times New Roman" w:cs="Times New Roman"/>
          <w:sz w:val="24"/>
          <w:szCs w:val="24"/>
        </w:rPr>
      </w:pPr>
      <w:r>
        <w:rPr>
          <w:rFonts w:ascii="Times New Roman" w:hAnsi="Times New Roman" w:cs="Times New Roman"/>
          <w:sz w:val="24"/>
          <w:szCs w:val="24"/>
        </w:rPr>
        <w:tab/>
      </w:r>
    </w:p>
    <w:p w:rsidR="00D035C9" w:rsidRPr="00D035C9" w:rsidRDefault="00D035C9" w:rsidP="00D035C9">
      <w:pPr>
        <w:spacing w:line="480" w:lineRule="auto"/>
        <w:rPr>
          <w:rFonts w:ascii="Times New Roman" w:hAnsi="Times New Roman" w:cs="Times New Roman"/>
          <w:sz w:val="24"/>
          <w:szCs w:val="24"/>
        </w:rPr>
      </w:pPr>
      <w:r>
        <w:rPr>
          <w:rFonts w:ascii="Times New Roman" w:hAnsi="Times New Roman" w:cs="Times New Roman"/>
          <w:b/>
          <w:sz w:val="24"/>
          <w:szCs w:val="24"/>
        </w:rPr>
        <w:tab/>
      </w:r>
    </w:p>
    <w:p w:rsidR="00D035C9" w:rsidRPr="00D035C9" w:rsidRDefault="00D035C9" w:rsidP="00B336DF">
      <w:pPr>
        <w:spacing w:line="480" w:lineRule="auto"/>
        <w:ind w:firstLine="720"/>
        <w:rPr>
          <w:rFonts w:ascii="Times New Roman" w:hAnsi="Times New Roman" w:cs="Times New Roman"/>
          <w:sz w:val="24"/>
          <w:szCs w:val="24"/>
        </w:rPr>
      </w:pPr>
    </w:p>
    <w:p w:rsidR="008119E7" w:rsidRDefault="008119E7" w:rsidP="00DC4302">
      <w:pPr>
        <w:spacing w:line="480" w:lineRule="auto"/>
        <w:rPr>
          <w:rFonts w:ascii="Times New Roman" w:hAnsi="Times New Roman" w:cs="Times New Roman"/>
          <w:sz w:val="24"/>
          <w:szCs w:val="24"/>
        </w:rPr>
      </w:pPr>
      <w:r>
        <w:rPr>
          <w:rFonts w:ascii="Times New Roman" w:hAnsi="Times New Roman" w:cs="Times New Roman"/>
          <w:sz w:val="24"/>
          <w:szCs w:val="24"/>
        </w:rPr>
        <w:tab/>
      </w:r>
    </w:p>
    <w:p w:rsidR="00537072" w:rsidRDefault="00537072" w:rsidP="00DC4302">
      <w:pPr>
        <w:spacing w:line="480" w:lineRule="auto"/>
        <w:rPr>
          <w:rFonts w:ascii="Times New Roman" w:hAnsi="Times New Roman" w:cs="Times New Roman"/>
          <w:sz w:val="24"/>
          <w:szCs w:val="24"/>
        </w:rPr>
      </w:pPr>
    </w:p>
    <w:p w:rsidR="00537072" w:rsidRDefault="00537072" w:rsidP="00DC4302">
      <w:pPr>
        <w:spacing w:line="480" w:lineRule="auto"/>
        <w:rPr>
          <w:rFonts w:ascii="Times New Roman" w:hAnsi="Times New Roman" w:cs="Times New Roman"/>
          <w:sz w:val="24"/>
          <w:szCs w:val="24"/>
        </w:rPr>
      </w:pPr>
    </w:p>
    <w:p w:rsidR="00537072" w:rsidRDefault="00537072" w:rsidP="00DC4302">
      <w:pPr>
        <w:spacing w:line="480" w:lineRule="auto"/>
        <w:rPr>
          <w:rFonts w:ascii="Times New Roman" w:hAnsi="Times New Roman" w:cs="Times New Roman"/>
          <w:sz w:val="24"/>
          <w:szCs w:val="24"/>
        </w:rPr>
      </w:pPr>
    </w:p>
    <w:p w:rsidR="00537072" w:rsidRDefault="00537072" w:rsidP="00DC4302">
      <w:pPr>
        <w:spacing w:line="480" w:lineRule="auto"/>
        <w:rPr>
          <w:rFonts w:ascii="Times New Roman" w:hAnsi="Times New Roman" w:cs="Times New Roman"/>
          <w:sz w:val="24"/>
          <w:szCs w:val="24"/>
        </w:rPr>
      </w:pPr>
    </w:p>
    <w:p w:rsidR="00BB7C38" w:rsidRDefault="00BB7C38" w:rsidP="00DC4302">
      <w:pPr>
        <w:spacing w:line="480" w:lineRule="auto"/>
        <w:rPr>
          <w:rFonts w:ascii="Times New Roman" w:hAnsi="Times New Roman" w:cs="Times New Roman"/>
          <w:sz w:val="24"/>
          <w:szCs w:val="24"/>
        </w:rPr>
      </w:pPr>
    </w:p>
    <w:p w:rsidR="00BB7C38" w:rsidRPr="00DC4302" w:rsidRDefault="00BB7C38" w:rsidP="00DC4302">
      <w:pPr>
        <w:spacing w:line="480" w:lineRule="auto"/>
        <w:rPr>
          <w:rFonts w:ascii="Times New Roman" w:hAnsi="Times New Roman" w:cs="Times New Roman"/>
          <w:sz w:val="24"/>
          <w:szCs w:val="24"/>
        </w:rPr>
      </w:pPr>
    </w:p>
    <w:sectPr w:rsidR="00BB7C38" w:rsidRPr="00DC4302" w:rsidSect="001660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09" w:rsidRDefault="00DB0D09" w:rsidP="00EA2E82">
      <w:pPr>
        <w:spacing w:after="0" w:line="240" w:lineRule="auto"/>
      </w:pPr>
      <w:r>
        <w:separator/>
      </w:r>
    </w:p>
  </w:endnote>
  <w:endnote w:type="continuationSeparator" w:id="0">
    <w:p w:rsidR="00DB0D09" w:rsidRDefault="00DB0D09" w:rsidP="00EA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56" w:rsidRDefault="00166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56" w:rsidRDefault="00166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56" w:rsidRDefault="0016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09" w:rsidRDefault="00DB0D09" w:rsidP="00EA2E82">
      <w:pPr>
        <w:spacing w:after="0" w:line="240" w:lineRule="auto"/>
      </w:pPr>
      <w:r>
        <w:separator/>
      </w:r>
    </w:p>
  </w:footnote>
  <w:footnote w:type="continuationSeparator" w:id="0">
    <w:p w:rsidR="00DB0D09" w:rsidRDefault="00DB0D09" w:rsidP="00EA2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56" w:rsidRDefault="00166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41885"/>
      <w:docPartObj>
        <w:docPartGallery w:val="Page Numbers (Top of Page)"/>
        <w:docPartUnique/>
      </w:docPartObj>
    </w:sdtPr>
    <w:sdtEndPr>
      <w:rPr>
        <w:noProof/>
      </w:rPr>
    </w:sdtEndPr>
    <w:sdtContent>
      <w:p w:rsidR="00166056" w:rsidRDefault="00166056">
        <w:pPr>
          <w:pStyle w:val="Header"/>
          <w:jc w:val="right"/>
        </w:pPr>
        <w:r>
          <w:fldChar w:fldCharType="begin"/>
        </w:r>
        <w:r>
          <w:instrText xml:space="preserve"> PAGE   \* MERGEFORMAT </w:instrText>
        </w:r>
        <w:r>
          <w:fldChar w:fldCharType="separate"/>
        </w:r>
        <w:r w:rsidR="00D41A64">
          <w:rPr>
            <w:noProof/>
          </w:rPr>
          <w:t>0</w:t>
        </w:r>
        <w:r>
          <w:rPr>
            <w:noProof/>
          </w:rPr>
          <w:fldChar w:fldCharType="end"/>
        </w:r>
      </w:p>
    </w:sdtContent>
  </w:sdt>
  <w:p w:rsidR="00166056" w:rsidRDefault="00166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56" w:rsidRDefault="00166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02"/>
    <w:rsid w:val="00016BC5"/>
    <w:rsid w:val="00024FBD"/>
    <w:rsid w:val="000362DF"/>
    <w:rsid w:val="00075586"/>
    <w:rsid w:val="0008268A"/>
    <w:rsid w:val="00091F41"/>
    <w:rsid w:val="000A2893"/>
    <w:rsid w:val="000D4123"/>
    <w:rsid w:val="000D433A"/>
    <w:rsid w:val="000E33F8"/>
    <w:rsid w:val="000F120A"/>
    <w:rsid w:val="000F44C7"/>
    <w:rsid w:val="000F7B83"/>
    <w:rsid w:val="001002B4"/>
    <w:rsid w:val="00110855"/>
    <w:rsid w:val="00130D1B"/>
    <w:rsid w:val="00150E82"/>
    <w:rsid w:val="00166056"/>
    <w:rsid w:val="00177FD8"/>
    <w:rsid w:val="0018500C"/>
    <w:rsid w:val="00186236"/>
    <w:rsid w:val="00190B93"/>
    <w:rsid w:val="001C3725"/>
    <w:rsid w:val="001C4D60"/>
    <w:rsid w:val="00234796"/>
    <w:rsid w:val="00252207"/>
    <w:rsid w:val="00261C4D"/>
    <w:rsid w:val="002A5E35"/>
    <w:rsid w:val="002B4B8B"/>
    <w:rsid w:val="002D0E85"/>
    <w:rsid w:val="002E490D"/>
    <w:rsid w:val="002F395B"/>
    <w:rsid w:val="003023EA"/>
    <w:rsid w:val="00335E3E"/>
    <w:rsid w:val="003555FB"/>
    <w:rsid w:val="0035612C"/>
    <w:rsid w:val="003845F9"/>
    <w:rsid w:val="0038671D"/>
    <w:rsid w:val="003B6D6B"/>
    <w:rsid w:val="0041688A"/>
    <w:rsid w:val="00416A36"/>
    <w:rsid w:val="00433E45"/>
    <w:rsid w:val="00436024"/>
    <w:rsid w:val="00443347"/>
    <w:rsid w:val="0046773A"/>
    <w:rsid w:val="004958B7"/>
    <w:rsid w:val="004A0F58"/>
    <w:rsid w:val="004B0002"/>
    <w:rsid w:val="004B17D9"/>
    <w:rsid w:val="004B514E"/>
    <w:rsid w:val="004C3CDC"/>
    <w:rsid w:val="004E0CB2"/>
    <w:rsid w:val="004E0D21"/>
    <w:rsid w:val="004E24BC"/>
    <w:rsid w:val="004E2CC7"/>
    <w:rsid w:val="004E5260"/>
    <w:rsid w:val="004F3549"/>
    <w:rsid w:val="00500976"/>
    <w:rsid w:val="005038A4"/>
    <w:rsid w:val="005124DE"/>
    <w:rsid w:val="0052571E"/>
    <w:rsid w:val="00537072"/>
    <w:rsid w:val="00564EDD"/>
    <w:rsid w:val="00583D76"/>
    <w:rsid w:val="005A0777"/>
    <w:rsid w:val="005A2A46"/>
    <w:rsid w:val="005D5C42"/>
    <w:rsid w:val="005E6C9F"/>
    <w:rsid w:val="00601D1B"/>
    <w:rsid w:val="00614321"/>
    <w:rsid w:val="0062035E"/>
    <w:rsid w:val="0062436A"/>
    <w:rsid w:val="006259BA"/>
    <w:rsid w:val="00662267"/>
    <w:rsid w:val="00677C42"/>
    <w:rsid w:val="006916FB"/>
    <w:rsid w:val="006B52FC"/>
    <w:rsid w:val="006B6456"/>
    <w:rsid w:val="006B7946"/>
    <w:rsid w:val="006C08C8"/>
    <w:rsid w:val="006C317A"/>
    <w:rsid w:val="006D0301"/>
    <w:rsid w:val="006F1C64"/>
    <w:rsid w:val="006F455F"/>
    <w:rsid w:val="006F72D5"/>
    <w:rsid w:val="00705DF3"/>
    <w:rsid w:val="00712C73"/>
    <w:rsid w:val="00736094"/>
    <w:rsid w:val="00743199"/>
    <w:rsid w:val="00750809"/>
    <w:rsid w:val="00751570"/>
    <w:rsid w:val="00782358"/>
    <w:rsid w:val="007A2A91"/>
    <w:rsid w:val="007A470C"/>
    <w:rsid w:val="007D54FB"/>
    <w:rsid w:val="007E2C14"/>
    <w:rsid w:val="00806B45"/>
    <w:rsid w:val="0080708F"/>
    <w:rsid w:val="008119E7"/>
    <w:rsid w:val="008443C3"/>
    <w:rsid w:val="008624E4"/>
    <w:rsid w:val="008630F5"/>
    <w:rsid w:val="00873142"/>
    <w:rsid w:val="00882D19"/>
    <w:rsid w:val="008D3131"/>
    <w:rsid w:val="008D6FE5"/>
    <w:rsid w:val="008F2FB9"/>
    <w:rsid w:val="0091659A"/>
    <w:rsid w:val="009167F1"/>
    <w:rsid w:val="00925376"/>
    <w:rsid w:val="0092687A"/>
    <w:rsid w:val="009308A4"/>
    <w:rsid w:val="00933162"/>
    <w:rsid w:val="0096688A"/>
    <w:rsid w:val="0097396A"/>
    <w:rsid w:val="00976B86"/>
    <w:rsid w:val="00982FA6"/>
    <w:rsid w:val="00983003"/>
    <w:rsid w:val="009A2384"/>
    <w:rsid w:val="009D1A65"/>
    <w:rsid w:val="009D4A61"/>
    <w:rsid w:val="009E7531"/>
    <w:rsid w:val="00A05E77"/>
    <w:rsid w:val="00A127EC"/>
    <w:rsid w:val="00A36130"/>
    <w:rsid w:val="00A41B2C"/>
    <w:rsid w:val="00A6643D"/>
    <w:rsid w:val="00A87894"/>
    <w:rsid w:val="00A96ED5"/>
    <w:rsid w:val="00AB22EF"/>
    <w:rsid w:val="00AC3FEE"/>
    <w:rsid w:val="00AF00E2"/>
    <w:rsid w:val="00AF6B84"/>
    <w:rsid w:val="00B157F0"/>
    <w:rsid w:val="00B329DA"/>
    <w:rsid w:val="00B336DF"/>
    <w:rsid w:val="00B66116"/>
    <w:rsid w:val="00B74AFB"/>
    <w:rsid w:val="00B75AE1"/>
    <w:rsid w:val="00B93AA2"/>
    <w:rsid w:val="00B97604"/>
    <w:rsid w:val="00BB7C38"/>
    <w:rsid w:val="00BD7DB0"/>
    <w:rsid w:val="00BE3AAA"/>
    <w:rsid w:val="00C24810"/>
    <w:rsid w:val="00C51334"/>
    <w:rsid w:val="00CA30FF"/>
    <w:rsid w:val="00CA5A10"/>
    <w:rsid w:val="00CB67FE"/>
    <w:rsid w:val="00CB6E34"/>
    <w:rsid w:val="00CB7EFD"/>
    <w:rsid w:val="00CD419C"/>
    <w:rsid w:val="00D01E9A"/>
    <w:rsid w:val="00D035C9"/>
    <w:rsid w:val="00D30A44"/>
    <w:rsid w:val="00D41A64"/>
    <w:rsid w:val="00D4462F"/>
    <w:rsid w:val="00D53721"/>
    <w:rsid w:val="00D5429C"/>
    <w:rsid w:val="00D67458"/>
    <w:rsid w:val="00D935E1"/>
    <w:rsid w:val="00DA0573"/>
    <w:rsid w:val="00DA7B99"/>
    <w:rsid w:val="00DB0D09"/>
    <w:rsid w:val="00DC4302"/>
    <w:rsid w:val="00DC4B88"/>
    <w:rsid w:val="00DF71AD"/>
    <w:rsid w:val="00E03FB8"/>
    <w:rsid w:val="00E34E4C"/>
    <w:rsid w:val="00E351A9"/>
    <w:rsid w:val="00E54A58"/>
    <w:rsid w:val="00E55677"/>
    <w:rsid w:val="00E569A6"/>
    <w:rsid w:val="00E65EC2"/>
    <w:rsid w:val="00E81887"/>
    <w:rsid w:val="00E904C4"/>
    <w:rsid w:val="00EA0684"/>
    <w:rsid w:val="00EA2E82"/>
    <w:rsid w:val="00EA57A6"/>
    <w:rsid w:val="00EA6E9A"/>
    <w:rsid w:val="00EB509E"/>
    <w:rsid w:val="00ED0718"/>
    <w:rsid w:val="00ED2978"/>
    <w:rsid w:val="00EF17A2"/>
    <w:rsid w:val="00EF4F14"/>
    <w:rsid w:val="00F07C98"/>
    <w:rsid w:val="00F319BA"/>
    <w:rsid w:val="00F807A8"/>
    <w:rsid w:val="00F85365"/>
    <w:rsid w:val="00FA609F"/>
    <w:rsid w:val="00FA6B7B"/>
    <w:rsid w:val="00FE02AE"/>
    <w:rsid w:val="00FE3900"/>
    <w:rsid w:val="00FE6097"/>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82"/>
  </w:style>
  <w:style w:type="paragraph" w:styleId="Footer">
    <w:name w:val="footer"/>
    <w:basedOn w:val="Normal"/>
    <w:link w:val="FooterChar"/>
    <w:uiPriority w:val="99"/>
    <w:unhideWhenUsed/>
    <w:rsid w:val="00E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82"/>
  </w:style>
  <w:style w:type="character" w:styleId="Hyperlink">
    <w:name w:val="Hyperlink"/>
    <w:basedOn w:val="DefaultParagraphFont"/>
    <w:uiPriority w:val="99"/>
    <w:unhideWhenUsed/>
    <w:rsid w:val="00564E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82"/>
  </w:style>
  <w:style w:type="paragraph" w:styleId="Footer">
    <w:name w:val="footer"/>
    <w:basedOn w:val="Normal"/>
    <w:link w:val="FooterChar"/>
    <w:uiPriority w:val="99"/>
    <w:unhideWhenUsed/>
    <w:rsid w:val="00E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82"/>
  </w:style>
  <w:style w:type="character" w:styleId="Hyperlink">
    <w:name w:val="Hyperlink"/>
    <w:basedOn w:val="DefaultParagraphFont"/>
    <w:uiPriority w:val="99"/>
    <w:unhideWhenUsed/>
    <w:rsid w:val="00564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statcan.gc.ca/census-recensement/2016/dp-pd/dt-td/R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2.statcan.gc.ca/census-recensement/2016/as-sa/98-200-x/2016024/98-2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5BDC-CB9A-464F-AC6A-0895D96D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2017-12-11T18:04:00Z</dcterms:created>
  <dcterms:modified xsi:type="dcterms:W3CDTF">2017-12-11T18:04:00Z</dcterms:modified>
</cp:coreProperties>
</file>